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A5" w:rsidRDefault="003436A5" w:rsidP="003436A5"/>
    <w:p w:rsidR="003436A5" w:rsidRPr="004E503B" w:rsidRDefault="003436A5" w:rsidP="003436A5"/>
    <w:p w:rsidR="003436A5" w:rsidRPr="00B701BE" w:rsidRDefault="003436A5" w:rsidP="003436A5">
      <w:pPr>
        <w:pStyle w:val="Ttulo4"/>
        <w:rPr>
          <w:rFonts w:ascii="Arial" w:hAnsi="Arial" w:cs="Arial"/>
        </w:rPr>
      </w:pPr>
      <w:r w:rsidRPr="00B701BE">
        <w:rPr>
          <w:rFonts w:ascii="Arial" w:hAnsi="Arial" w:cs="Arial"/>
        </w:rPr>
        <w:t>KREDITU GEHIGARRIEN 20</w:t>
      </w:r>
      <w:r>
        <w:rPr>
          <w:rFonts w:ascii="Arial" w:hAnsi="Arial" w:cs="Arial"/>
        </w:rPr>
        <w:t>17</w:t>
      </w:r>
      <w:r w:rsidRPr="00B701BE">
        <w:rPr>
          <w:rFonts w:ascii="Arial" w:hAnsi="Arial" w:cs="Arial"/>
        </w:rPr>
        <w:t>KO AURRENEKO ESPEDIENT</w:t>
      </w:r>
      <w:r>
        <w:rPr>
          <w:rFonts w:ascii="Arial" w:hAnsi="Arial" w:cs="Arial"/>
        </w:rPr>
        <w:t>E</w:t>
      </w:r>
      <w:r w:rsidRPr="00B701BE">
        <w:rPr>
          <w:rFonts w:ascii="Arial" w:hAnsi="Arial" w:cs="Arial"/>
        </w:rPr>
        <w:t>A</w:t>
      </w:r>
      <w:r>
        <w:rPr>
          <w:rFonts w:ascii="Arial" w:hAnsi="Arial" w:cs="Arial"/>
        </w:rPr>
        <w:t>. UDAL KIROL PATRONATUA</w:t>
      </w:r>
    </w:p>
    <w:p w:rsidR="003436A5" w:rsidRDefault="003436A5" w:rsidP="003436A5">
      <w:pPr>
        <w:pStyle w:val="Ttulo4"/>
        <w:rPr>
          <w:rFonts w:ascii="Arial" w:hAnsi="Arial" w:cs="Arial"/>
        </w:rPr>
      </w:pPr>
      <w:r w:rsidRPr="000F6186">
        <w:rPr>
          <w:rFonts w:ascii="Arial" w:hAnsi="Arial" w:cs="Arial"/>
        </w:rPr>
        <w:t>1ER. EXPEDIENTE DE CREDITOS ADICIONALES- 20</w:t>
      </w:r>
      <w:r>
        <w:rPr>
          <w:rFonts w:ascii="Arial" w:hAnsi="Arial" w:cs="Arial"/>
        </w:rPr>
        <w:t>17 – PATRONATO MUNICIPAL DEPORTES</w:t>
      </w:r>
    </w:p>
    <w:p w:rsidR="003436A5" w:rsidRDefault="003436A5" w:rsidP="003436A5">
      <w:pPr>
        <w:pStyle w:val="Ttulo4"/>
        <w:rPr>
          <w:rFonts w:ascii="Arial" w:hAnsi="Arial" w:cs="Arial"/>
        </w:rPr>
      </w:pPr>
    </w:p>
    <w:p w:rsidR="003436A5" w:rsidRPr="000F6186" w:rsidRDefault="003436A5" w:rsidP="003436A5">
      <w:pPr>
        <w:pStyle w:val="Ttulo4"/>
        <w:rPr>
          <w:rFonts w:ascii="Arial" w:hAnsi="Arial" w:cs="Arial"/>
        </w:rPr>
      </w:pPr>
      <w:r w:rsidRPr="000F6186">
        <w:rPr>
          <w:rFonts w:ascii="Arial" w:hAnsi="Arial" w:cs="Arial"/>
        </w:rPr>
        <w:t xml:space="preserve"> </w:t>
      </w:r>
    </w:p>
    <w:p w:rsidR="003436A5" w:rsidRPr="000F6186" w:rsidRDefault="003436A5" w:rsidP="003436A5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3436A5" w:rsidRDefault="003436A5" w:rsidP="003436A5">
      <w:pPr>
        <w:jc w:val="center"/>
        <w:rPr>
          <w:rFonts w:ascii="Arial" w:hAnsi="Arial" w:cs="Arial"/>
          <w:b/>
          <w:sz w:val="20"/>
          <w:u w:val="single"/>
        </w:rPr>
      </w:pPr>
    </w:p>
    <w:p w:rsidR="003436A5" w:rsidRDefault="003436A5" w:rsidP="003436A5">
      <w:pPr>
        <w:rPr>
          <w:rFonts w:ascii="Arial" w:hAnsi="Arial" w:cs="Arial"/>
          <w:b/>
          <w:sz w:val="20"/>
          <w:u w:val="single"/>
        </w:rPr>
      </w:pPr>
    </w:p>
    <w:p w:rsidR="003436A5" w:rsidRPr="00D90C72" w:rsidRDefault="003436A5" w:rsidP="003436A5">
      <w:pPr>
        <w:rPr>
          <w:rFonts w:ascii="Arial" w:hAnsi="Arial" w:cs="Arial"/>
          <w:b/>
          <w:sz w:val="20"/>
          <w:u w:val="single"/>
        </w:rPr>
      </w:pPr>
    </w:p>
    <w:p w:rsidR="003436A5" w:rsidRPr="00D90C72" w:rsidRDefault="003436A5" w:rsidP="003436A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3436A5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Kontu-saila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/Partida</w:t>
            </w:r>
          </w:p>
        </w:tc>
        <w:tc>
          <w:tcPr>
            <w:tcW w:w="5529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Izena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Denominación</w:t>
            </w:r>
          </w:p>
        </w:tc>
        <w:tc>
          <w:tcPr>
            <w:tcW w:w="2551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</w:rPr>
              <w:t>aurreik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>. /</w:t>
            </w:r>
          </w:p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Previs.Inicial</w:t>
            </w:r>
            <w:proofErr w:type="spellEnd"/>
          </w:p>
        </w:tc>
        <w:tc>
          <w:tcPr>
            <w:tcW w:w="2410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Behin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betiko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spellEnd"/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Previs.Definit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2126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Diferentzia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3436A5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9"/>
            </w:tblGrid>
            <w:tr w:rsidR="003436A5" w:rsidRPr="00D90C72" w:rsidTr="00E4528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29" w:type="dxa"/>
                </w:tcPr>
                <w:p w:rsidR="003436A5" w:rsidRPr="00D90C72" w:rsidRDefault="003436A5" w:rsidP="00E45284">
                  <w:pPr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Altxortegi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gerakina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Gastu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orokorretarako.Finan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 /Remanente tesorería para gastos generales</w:t>
                  </w:r>
                </w:p>
              </w:tc>
            </w:tr>
          </w:tbl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2410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75.100,00</w:t>
            </w:r>
          </w:p>
        </w:tc>
        <w:tc>
          <w:tcPr>
            <w:tcW w:w="2126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25.100,00</w:t>
            </w:r>
          </w:p>
        </w:tc>
      </w:tr>
      <w:tr w:rsidR="003436A5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436A5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</w:tcPr>
          <w:p w:rsidR="003436A5" w:rsidRPr="00D90C72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</w:tcPr>
          <w:p w:rsidR="003436A5" w:rsidRPr="005B3D8C" w:rsidRDefault="003436A5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50.00</w:t>
            </w:r>
            <w:r w:rsidRPr="005B3D8C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2410" w:type="dxa"/>
          </w:tcPr>
          <w:p w:rsidR="003436A5" w:rsidRPr="005B3D8C" w:rsidRDefault="003436A5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75.100,00</w:t>
            </w:r>
          </w:p>
        </w:tc>
        <w:tc>
          <w:tcPr>
            <w:tcW w:w="2126" w:type="dxa"/>
          </w:tcPr>
          <w:p w:rsidR="003436A5" w:rsidRPr="005B3D8C" w:rsidRDefault="003436A5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25.100,00</w:t>
            </w:r>
          </w:p>
        </w:tc>
      </w:tr>
    </w:tbl>
    <w:p w:rsidR="003436A5" w:rsidRPr="00D90C72" w:rsidRDefault="003436A5" w:rsidP="003436A5">
      <w:pPr>
        <w:rPr>
          <w:rFonts w:ascii="Arial" w:hAnsi="Arial" w:cs="Arial"/>
          <w:sz w:val="20"/>
        </w:rPr>
      </w:pPr>
    </w:p>
    <w:p w:rsidR="003436A5" w:rsidRDefault="003436A5" w:rsidP="003436A5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3436A5" w:rsidRDefault="003436A5" w:rsidP="003436A5">
      <w:pPr>
        <w:jc w:val="center"/>
        <w:rPr>
          <w:rFonts w:ascii="Arial" w:hAnsi="Arial" w:cs="Arial"/>
          <w:b/>
          <w:sz w:val="20"/>
          <w:u w:val="single"/>
        </w:rPr>
      </w:pPr>
    </w:p>
    <w:p w:rsidR="003436A5" w:rsidRPr="00D90C72" w:rsidRDefault="003436A5" w:rsidP="003436A5">
      <w:pPr>
        <w:jc w:val="center"/>
        <w:rPr>
          <w:rFonts w:ascii="Arial" w:hAnsi="Arial" w:cs="Arial"/>
          <w:b/>
          <w:sz w:val="20"/>
          <w:u w:val="single"/>
        </w:rPr>
      </w:pPr>
    </w:p>
    <w:p w:rsidR="003436A5" w:rsidRPr="00D90C72" w:rsidRDefault="003436A5" w:rsidP="003436A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3436A5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Kontu-saila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/Partida</w:t>
            </w:r>
          </w:p>
        </w:tc>
        <w:tc>
          <w:tcPr>
            <w:tcW w:w="5529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Izena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Denominación</w:t>
            </w:r>
          </w:p>
        </w:tc>
        <w:tc>
          <w:tcPr>
            <w:tcW w:w="2551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</w:rPr>
              <w:t>aurreik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>. /</w:t>
            </w:r>
          </w:p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Previs.Inicial</w:t>
            </w:r>
            <w:proofErr w:type="spellEnd"/>
          </w:p>
        </w:tc>
        <w:tc>
          <w:tcPr>
            <w:tcW w:w="2410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Behin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betiko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spellEnd"/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Previs.Definit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2126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Diferentzia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3436A5" w:rsidRPr="00D90C72" w:rsidTr="00E45284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1.0000.130.03.342.11</w:t>
            </w:r>
          </w:p>
        </w:tc>
        <w:tc>
          <w:tcPr>
            <w:tcW w:w="5529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Ordainketak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Pertsonal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Laboral </w:t>
            </w:r>
            <w:proofErr w:type="spellStart"/>
            <w:r>
              <w:rPr>
                <w:rFonts w:ascii="Arial" w:hAnsi="Arial" w:cs="Arial"/>
                <w:sz w:val="20"/>
              </w:rPr>
              <w:t>Finkoari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22.453,00/ Remuneraciones personal laboral</w:t>
            </w:r>
          </w:p>
        </w:tc>
        <w:tc>
          <w:tcPr>
            <w:tcW w:w="2551" w:type="dxa"/>
          </w:tcPr>
          <w:p w:rsidR="003436A5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429.518,00</w:t>
            </w:r>
          </w:p>
        </w:tc>
        <w:tc>
          <w:tcPr>
            <w:tcW w:w="2410" w:type="dxa"/>
          </w:tcPr>
          <w:p w:rsidR="003436A5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449.618,00</w:t>
            </w:r>
          </w:p>
        </w:tc>
        <w:tc>
          <w:tcPr>
            <w:tcW w:w="2126" w:type="dxa"/>
          </w:tcPr>
          <w:p w:rsidR="003436A5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20.100,00</w:t>
            </w:r>
          </w:p>
        </w:tc>
      </w:tr>
      <w:tr w:rsidR="003436A5" w:rsidRPr="00D90C72" w:rsidTr="00E45284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1.0000.160.01.342.12</w:t>
            </w:r>
          </w:p>
        </w:tc>
        <w:tc>
          <w:tcPr>
            <w:tcW w:w="5529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Gizarte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Segurantza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Seguridad Social</w:t>
            </w:r>
          </w:p>
        </w:tc>
        <w:tc>
          <w:tcPr>
            <w:tcW w:w="2551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22.453,00</w:t>
            </w:r>
          </w:p>
        </w:tc>
        <w:tc>
          <w:tcPr>
            <w:tcW w:w="2410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27.453,00</w:t>
            </w:r>
          </w:p>
        </w:tc>
        <w:tc>
          <w:tcPr>
            <w:tcW w:w="2126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</w:tr>
      <w:tr w:rsidR="003436A5" w:rsidRPr="00D90C72" w:rsidTr="00E45284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</w:tcPr>
          <w:p w:rsidR="003436A5" w:rsidRPr="00D90C72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3436A5" w:rsidRPr="00D90C72" w:rsidRDefault="003436A5" w:rsidP="00E452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436A5" w:rsidRPr="00D90C72" w:rsidTr="00E4528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3436A5" w:rsidRPr="00D90C72" w:rsidRDefault="003436A5" w:rsidP="00E452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</w:tcPr>
          <w:p w:rsidR="003436A5" w:rsidRPr="00D90C72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</w:tcPr>
          <w:p w:rsidR="003436A5" w:rsidRPr="009F4D9C" w:rsidRDefault="003436A5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451.971,00</w:t>
            </w:r>
          </w:p>
        </w:tc>
        <w:tc>
          <w:tcPr>
            <w:tcW w:w="2410" w:type="dxa"/>
          </w:tcPr>
          <w:p w:rsidR="003436A5" w:rsidRPr="009F4D9C" w:rsidRDefault="003436A5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477.071,00</w:t>
            </w:r>
          </w:p>
        </w:tc>
        <w:tc>
          <w:tcPr>
            <w:tcW w:w="2126" w:type="dxa"/>
          </w:tcPr>
          <w:p w:rsidR="003436A5" w:rsidRPr="009F4D9C" w:rsidRDefault="003436A5" w:rsidP="00E4528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25.100,00</w:t>
            </w:r>
          </w:p>
        </w:tc>
      </w:tr>
    </w:tbl>
    <w:p w:rsidR="003436A5" w:rsidRPr="00D90C72" w:rsidRDefault="003436A5" w:rsidP="003436A5">
      <w:pPr>
        <w:jc w:val="both"/>
        <w:rPr>
          <w:rFonts w:ascii="Arial" w:hAnsi="Arial" w:cs="Arial"/>
          <w:sz w:val="20"/>
        </w:rPr>
      </w:pPr>
    </w:p>
    <w:p w:rsidR="003436A5" w:rsidRDefault="003436A5" w:rsidP="003436A5">
      <w:pPr>
        <w:rPr>
          <w:rFonts w:ascii="Arial" w:hAnsi="Arial" w:cs="Arial"/>
          <w:sz w:val="20"/>
        </w:rPr>
      </w:pPr>
      <w:bookmarkStart w:id="0" w:name="_GoBack"/>
      <w:bookmarkEnd w:id="0"/>
    </w:p>
    <w:p w:rsidR="003436A5" w:rsidRDefault="003436A5" w:rsidP="003436A5">
      <w:pPr>
        <w:rPr>
          <w:rFonts w:ascii="Arial" w:hAnsi="Arial" w:cs="Arial"/>
          <w:sz w:val="20"/>
        </w:rPr>
        <w:sectPr w:rsidR="003436A5" w:rsidSect="00580283">
          <w:footerReference w:type="default" r:id="rId6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3436A5" w:rsidRPr="00B948C4" w:rsidRDefault="003436A5" w:rsidP="003436A5">
      <w:pPr>
        <w:rPr>
          <w:rFonts w:cs="Arial"/>
          <w:sz w:val="22"/>
          <w:szCs w:val="22"/>
        </w:rPr>
      </w:pPr>
    </w:p>
    <w:p w:rsidR="003436A5" w:rsidRDefault="003436A5" w:rsidP="003436A5"/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3436A5" w:rsidRPr="00224678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3436A5" w:rsidRPr="009E6649" w:rsidRDefault="003436A5" w:rsidP="00E45284">
            <w:pPr>
              <w:pStyle w:val="Ttul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6649">
              <w:rPr>
                <w:rFonts w:ascii="Arial" w:hAnsi="Arial" w:cs="Arial"/>
                <w:b/>
                <w:sz w:val="22"/>
                <w:szCs w:val="22"/>
              </w:rPr>
              <w:t>EIBARKO KIROL</w:t>
            </w:r>
            <w:r>
              <w:rPr>
                <w:rFonts w:ascii="Arial" w:hAnsi="Arial" w:cs="Arial"/>
                <w:b/>
                <w:sz w:val="22"/>
                <w:szCs w:val="22"/>
              </w:rPr>
              <w:t>ETARAKO UDAL</w:t>
            </w:r>
            <w:r w:rsidRPr="009E6649">
              <w:rPr>
                <w:rFonts w:ascii="Arial" w:hAnsi="Arial" w:cs="Arial"/>
                <w:b/>
                <w:sz w:val="22"/>
                <w:szCs w:val="22"/>
              </w:rPr>
              <w:t xml:space="preserve"> PATRONATUAREN PRESIDENTEAK EGINDAKO PROPOSAMENA</w:t>
            </w:r>
          </w:p>
        </w:tc>
        <w:tc>
          <w:tcPr>
            <w:tcW w:w="4751" w:type="dxa"/>
          </w:tcPr>
          <w:p w:rsidR="003436A5" w:rsidRPr="009E6649" w:rsidRDefault="003436A5" w:rsidP="00E4528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E6649">
              <w:rPr>
                <w:rFonts w:ascii="Arial" w:hAnsi="Arial" w:cs="Arial"/>
                <w:b/>
                <w:sz w:val="22"/>
                <w:szCs w:val="22"/>
                <w:u w:val="single"/>
              </w:rPr>
              <w:t>PROPUESTA DEL PRESIDENTE DEL PATRONATO MUNICIPAL DE DEPORTES DE EIBAR</w:t>
            </w:r>
          </w:p>
        </w:tc>
      </w:tr>
      <w:tr w:rsidR="003436A5" w:rsidRPr="00224678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3436A5" w:rsidRPr="009E6649" w:rsidRDefault="003436A5" w:rsidP="00E4528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51" w:type="dxa"/>
          </w:tcPr>
          <w:p w:rsidR="003436A5" w:rsidRPr="009E6649" w:rsidRDefault="003436A5" w:rsidP="00E4528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436A5" w:rsidRPr="00224678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3436A5" w:rsidRPr="009E6649" w:rsidRDefault="003436A5" w:rsidP="00E45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6649">
              <w:rPr>
                <w:rFonts w:ascii="Arial" w:hAnsi="Arial" w:cs="Arial"/>
                <w:b/>
                <w:sz w:val="22"/>
                <w:szCs w:val="22"/>
              </w:rPr>
              <w:t>EIBARKO KIROL</w:t>
            </w:r>
            <w:r>
              <w:rPr>
                <w:rFonts w:ascii="Arial" w:hAnsi="Arial" w:cs="Arial"/>
                <w:b/>
                <w:sz w:val="22"/>
                <w:szCs w:val="22"/>
              </w:rPr>
              <w:t>ETARAKO UDAL</w:t>
            </w:r>
            <w:r w:rsidRPr="009E6649">
              <w:rPr>
                <w:rFonts w:ascii="Arial" w:hAnsi="Arial" w:cs="Arial"/>
                <w:b/>
                <w:sz w:val="22"/>
                <w:szCs w:val="22"/>
              </w:rPr>
              <w:t xml:space="preserve"> PATRONATUAREN AURREKONTUAREN KREDITU GEHIGARRIEN LEHENENGO ESPEDIENTEA</w:t>
            </w:r>
          </w:p>
        </w:tc>
        <w:tc>
          <w:tcPr>
            <w:tcW w:w="4751" w:type="dxa"/>
          </w:tcPr>
          <w:p w:rsidR="003436A5" w:rsidRPr="009E6649" w:rsidRDefault="003436A5" w:rsidP="00E45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649">
              <w:rPr>
                <w:rFonts w:ascii="Arial" w:hAnsi="Arial" w:cs="Arial"/>
                <w:b/>
                <w:sz w:val="22"/>
                <w:szCs w:val="22"/>
              </w:rPr>
              <w:t>PRIMER EXPEDIENTE DE  CREDITOS ADICIONALES DEL PRES</w:t>
            </w:r>
            <w:r w:rsidRPr="009E6649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9E6649">
              <w:rPr>
                <w:rFonts w:ascii="Arial" w:hAnsi="Arial" w:cs="Arial"/>
                <w:b/>
                <w:sz w:val="22"/>
                <w:szCs w:val="22"/>
              </w:rPr>
              <w:t>PUESTO DEL PATRONATO MUNICIPAL DE DEPORTES DE EIBAR</w:t>
            </w:r>
          </w:p>
        </w:tc>
      </w:tr>
      <w:tr w:rsidR="003436A5" w:rsidRPr="00224678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3436A5" w:rsidRPr="009E6649" w:rsidRDefault="003436A5" w:rsidP="00E45284">
            <w:pPr>
              <w:tabs>
                <w:tab w:val="left" w:pos="1365"/>
              </w:tabs>
              <w:rPr>
                <w:rFonts w:ascii="Arial" w:hAnsi="Arial" w:cs="Arial"/>
                <w:sz w:val="22"/>
                <w:szCs w:val="22"/>
              </w:rPr>
            </w:pPr>
            <w:r w:rsidRPr="009E664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751" w:type="dxa"/>
          </w:tcPr>
          <w:p w:rsidR="003436A5" w:rsidRPr="009E6649" w:rsidRDefault="003436A5" w:rsidP="00E452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6A5" w:rsidRPr="00224678" w:rsidTr="00E45284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3436A5" w:rsidRPr="009E6649" w:rsidRDefault="003436A5" w:rsidP="00E45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Gipuzkoako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Lurralde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Historikoko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Toki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Erakundeen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aurrekontuei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buruzko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abenduaren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19ko 21/2003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Foru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Arauaren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31. </w:t>
            </w:r>
            <w:proofErr w:type="spellStart"/>
            <w:proofErr w:type="gramStart"/>
            <w:r w:rsidRPr="009E6649">
              <w:rPr>
                <w:rFonts w:ascii="Arial" w:hAnsi="Arial" w:cs="Arial"/>
                <w:sz w:val="22"/>
                <w:szCs w:val="22"/>
              </w:rPr>
              <w:t>artikuluan</w:t>
            </w:r>
            <w:proofErr w:type="spellEnd"/>
            <w:proofErr w:type="gram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ez</w:t>
            </w:r>
            <w:r w:rsidRPr="009E6649">
              <w:rPr>
                <w:rFonts w:ascii="Arial" w:hAnsi="Arial" w:cs="Arial"/>
                <w:sz w:val="22"/>
                <w:szCs w:val="22"/>
              </w:rPr>
              <w:t>a</w:t>
            </w:r>
            <w:r w:rsidRPr="009E6649">
              <w:rPr>
                <w:rFonts w:ascii="Arial" w:hAnsi="Arial" w:cs="Arial"/>
                <w:sz w:val="22"/>
                <w:szCs w:val="22"/>
              </w:rPr>
              <w:t>rritakoari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jarraituz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ondoren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aipatuko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gastuak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egiteko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premia eta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larritasuna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dago</w:t>
            </w:r>
            <w:r w:rsidRPr="009E6649">
              <w:rPr>
                <w:rFonts w:ascii="Arial" w:hAnsi="Arial" w:cs="Arial"/>
                <w:sz w:val="22"/>
                <w:szCs w:val="22"/>
              </w:rPr>
              <w:t>e</w:t>
            </w:r>
            <w:r w:rsidRPr="009E6649">
              <w:rPr>
                <w:rFonts w:ascii="Arial" w:hAnsi="Arial" w:cs="Arial"/>
                <w:sz w:val="22"/>
                <w:szCs w:val="22"/>
              </w:rPr>
              <w:t>nez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E6649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urteko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Eibarko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Kirol</w:t>
            </w:r>
            <w:r>
              <w:rPr>
                <w:rFonts w:ascii="Arial" w:hAnsi="Arial" w:cs="Arial"/>
                <w:sz w:val="22"/>
                <w:szCs w:val="22"/>
              </w:rPr>
              <w:t>etarako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Patronatuaren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a</w:t>
            </w:r>
            <w:r w:rsidRPr="009E6649">
              <w:rPr>
                <w:rFonts w:ascii="Arial" w:hAnsi="Arial" w:cs="Arial"/>
                <w:sz w:val="22"/>
                <w:szCs w:val="22"/>
              </w:rPr>
              <w:t>u</w:t>
            </w:r>
            <w:r w:rsidRPr="009E6649">
              <w:rPr>
                <w:rFonts w:ascii="Arial" w:hAnsi="Arial" w:cs="Arial"/>
                <w:sz w:val="22"/>
                <w:szCs w:val="22"/>
              </w:rPr>
              <w:t>rrekontuaren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kontu-sailetan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izendatutako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kredituak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ez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direlako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bestekoak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Lehenengo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espedientea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hemen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azpian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aipatzen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d</w:t>
            </w:r>
            <w:r w:rsidRPr="009E6649">
              <w:rPr>
                <w:rFonts w:ascii="Arial" w:hAnsi="Arial" w:cs="Arial"/>
                <w:sz w:val="22"/>
                <w:szCs w:val="22"/>
              </w:rPr>
              <w:t>i</w:t>
            </w:r>
            <w:r w:rsidRPr="009E6649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ze</w:t>
            </w:r>
            <w:r w:rsidRPr="009E6649">
              <w:rPr>
                <w:rFonts w:ascii="Arial" w:hAnsi="Arial" w:cs="Arial"/>
                <w:sz w:val="22"/>
                <w:szCs w:val="22"/>
              </w:rPr>
              <w:t>n</w:t>
            </w:r>
            <w:r w:rsidRPr="009E6649">
              <w:rPr>
                <w:rFonts w:ascii="Arial" w:hAnsi="Arial" w:cs="Arial"/>
                <w:sz w:val="22"/>
                <w:szCs w:val="22"/>
              </w:rPr>
              <w:t>batekoetan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onartzea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proposatzen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dut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1" w:type="dxa"/>
          </w:tcPr>
          <w:p w:rsidR="003436A5" w:rsidRPr="009E6649" w:rsidRDefault="003436A5" w:rsidP="00E45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649">
              <w:rPr>
                <w:rFonts w:ascii="Arial" w:hAnsi="Arial" w:cs="Arial"/>
                <w:sz w:val="22"/>
                <w:szCs w:val="22"/>
              </w:rPr>
              <w:t>De conformidad con lo dispuesto en el art</w:t>
            </w:r>
            <w:r w:rsidRPr="009E6649">
              <w:rPr>
                <w:rFonts w:ascii="Arial" w:hAnsi="Arial" w:cs="Arial"/>
                <w:sz w:val="22"/>
                <w:szCs w:val="22"/>
              </w:rPr>
              <w:t>í</w:t>
            </w:r>
            <w:r w:rsidRPr="009E6649">
              <w:rPr>
                <w:rFonts w:ascii="Arial" w:hAnsi="Arial" w:cs="Arial"/>
                <w:sz w:val="22"/>
                <w:szCs w:val="22"/>
              </w:rPr>
              <w:t xml:space="preserve">culo 31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9E6649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9E6649">
              <w:rPr>
                <w:rFonts w:ascii="Arial" w:hAnsi="Arial" w:cs="Arial"/>
                <w:sz w:val="22"/>
                <w:szCs w:val="22"/>
              </w:rPr>
              <w:t xml:space="preserve"> 21/2003 de 19 de diciembre presupuest</w:t>
            </w:r>
            <w:r w:rsidRPr="009E6649">
              <w:rPr>
                <w:rFonts w:ascii="Arial" w:hAnsi="Arial" w:cs="Arial"/>
                <w:sz w:val="22"/>
                <w:szCs w:val="22"/>
              </w:rPr>
              <w:t>a</w:t>
            </w:r>
            <w:r w:rsidRPr="009E6649">
              <w:rPr>
                <w:rFonts w:ascii="Arial" w:hAnsi="Arial" w:cs="Arial"/>
                <w:sz w:val="22"/>
                <w:szCs w:val="22"/>
              </w:rPr>
              <w:t xml:space="preserve">ria de las Entidades Locales del Territorio Histórico de </w:t>
            </w:r>
            <w:proofErr w:type="spellStart"/>
            <w:r w:rsidRPr="009E6649">
              <w:rPr>
                <w:rFonts w:ascii="Arial" w:hAnsi="Arial" w:cs="Arial"/>
                <w:sz w:val="22"/>
                <w:szCs w:val="22"/>
              </w:rPr>
              <w:t>Gipuzkoa</w:t>
            </w:r>
            <w:proofErr w:type="spellEnd"/>
            <w:r w:rsidRPr="009E6649">
              <w:rPr>
                <w:rFonts w:ascii="Arial" w:hAnsi="Arial" w:cs="Arial"/>
                <w:sz w:val="22"/>
                <w:szCs w:val="22"/>
              </w:rPr>
              <w:t>, y considerando la necesidad y urgencia de los gastos a real</w:t>
            </w:r>
            <w:r w:rsidRPr="009E6649">
              <w:rPr>
                <w:rFonts w:ascii="Arial" w:hAnsi="Arial" w:cs="Arial"/>
                <w:sz w:val="22"/>
                <w:szCs w:val="22"/>
              </w:rPr>
              <w:t>i</w:t>
            </w:r>
            <w:r w:rsidRPr="009E6649">
              <w:rPr>
                <w:rFonts w:ascii="Arial" w:hAnsi="Arial" w:cs="Arial"/>
                <w:sz w:val="22"/>
                <w:szCs w:val="22"/>
              </w:rPr>
              <w:t>zar en los conceptos que a continuación se detallan, al ser insuficientes los créditos co</w:t>
            </w:r>
            <w:r w:rsidRPr="009E6649">
              <w:rPr>
                <w:rFonts w:ascii="Arial" w:hAnsi="Arial" w:cs="Arial"/>
                <w:sz w:val="22"/>
                <w:szCs w:val="22"/>
              </w:rPr>
              <w:t>n</w:t>
            </w:r>
            <w:r w:rsidRPr="009E6649">
              <w:rPr>
                <w:rFonts w:ascii="Arial" w:hAnsi="Arial" w:cs="Arial"/>
                <w:sz w:val="22"/>
                <w:szCs w:val="22"/>
              </w:rPr>
              <w:t>signados en las correspondientes partidas del Presupuesto del Patronato Municipal de Deportes de Eibar para el Ejercicio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E6649">
              <w:rPr>
                <w:rFonts w:ascii="Arial" w:hAnsi="Arial" w:cs="Arial"/>
                <w:sz w:val="22"/>
                <w:szCs w:val="22"/>
              </w:rPr>
              <w:t>, propongo la aprobación del Primer  Expediente de Créditos Adicionales cifrado en las s</w:t>
            </w:r>
            <w:r w:rsidRPr="009E6649">
              <w:rPr>
                <w:rFonts w:ascii="Arial" w:hAnsi="Arial" w:cs="Arial"/>
                <w:sz w:val="22"/>
                <w:szCs w:val="22"/>
              </w:rPr>
              <w:t>i</w:t>
            </w:r>
            <w:r w:rsidRPr="009E6649">
              <w:rPr>
                <w:rFonts w:ascii="Arial" w:hAnsi="Arial" w:cs="Arial"/>
                <w:sz w:val="22"/>
                <w:szCs w:val="22"/>
              </w:rPr>
              <w:t>guientes cantid</w:t>
            </w:r>
            <w:r w:rsidRPr="009E6649">
              <w:rPr>
                <w:rFonts w:ascii="Arial" w:hAnsi="Arial" w:cs="Arial"/>
                <w:sz w:val="22"/>
                <w:szCs w:val="22"/>
              </w:rPr>
              <w:t>a</w:t>
            </w:r>
            <w:r w:rsidRPr="009E6649">
              <w:rPr>
                <w:rFonts w:ascii="Arial" w:hAnsi="Arial" w:cs="Arial"/>
                <w:sz w:val="22"/>
                <w:szCs w:val="22"/>
              </w:rPr>
              <w:t>des. :</w:t>
            </w:r>
          </w:p>
        </w:tc>
      </w:tr>
    </w:tbl>
    <w:p w:rsidR="003436A5" w:rsidRDefault="003436A5" w:rsidP="003436A5">
      <w:pPr>
        <w:ind w:left="3540" w:hanging="3540"/>
        <w:jc w:val="center"/>
        <w:rPr>
          <w:rFonts w:ascii="Arial" w:hAnsi="Arial" w:cs="Arial"/>
          <w:sz w:val="20"/>
        </w:rPr>
      </w:pPr>
    </w:p>
    <w:p w:rsidR="003436A5" w:rsidRDefault="003436A5" w:rsidP="003436A5"/>
    <w:tbl>
      <w:tblPr>
        <w:tblW w:w="9631" w:type="dxa"/>
        <w:tblInd w:w="-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58"/>
        <w:gridCol w:w="4773"/>
      </w:tblGrid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  <w:u w:val="single"/>
              </w:rPr>
            </w:pPr>
            <w:r w:rsidRPr="00374EE0">
              <w:rPr>
                <w:rFonts w:ascii="Arial" w:hAnsi="Arial" w:cs="Arial"/>
                <w:sz w:val="20"/>
              </w:rPr>
              <w:br w:type="page"/>
            </w:r>
            <w:r w:rsidRPr="00374EE0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  <w:u w:val="single"/>
              </w:rPr>
            </w:pPr>
            <w:r w:rsidRPr="00374EE0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>I. DIRUAREN NONDIK NORAKOA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>I. PROCEDENCIA DE LOS FONDOS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sz w:val="20"/>
              </w:rPr>
              <w:t>Kap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 w:rsidRPr="00374EE0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 w:rsidRPr="00374EE0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  <w:t>Denominación</w:t>
            </w:r>
            <w:r w:rsidRPr="00374EE0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374EE0">
              <w:rPr>
                <w:rFonts w:ascii="Arial" w:hAnsi="Arial" w:cs="Arial"/>
                <w:sz w:val="20"/>
                <w:u w:val="none"/>
              </w:rPr>
              <w:t>8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 w:rsidRPr="00374EE0"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 w:rsidRPr="00374EE0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374EE0">
              <w:rPr>
                <w:rFonts w:ascii="Arial" w:hAnsi="Arial" w:cs="Arial"/>
                <w:sz w:val="20"/>
                <w:u w:val="none"/>
              </w:rPr>
              <w:tab/>
            </w:r>
            <w:r w:rsidRPr="006E495F">
              <w:rPr>
                <w:rFonts w:ascii="Arial" w:hAnsi="Arial" w:cs="Arial"/>
                <w:sz w:val="20"/>
              </w:rPr>
              <w:t>25.100,00</w:t>
            </w:r>
          </w:p>
        </w:tc>
        <w:tc>
          <w:tcPr>
            <w:tcW w:w="4773" w:type="dxa"/>
          </w:tcPr>
          <w:p w:rsidR="003436A5" w:rsidRPr="006E495F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374EE0">
              <w:rPr>
                <w:rFonts w:ascii="Arial" w:hAnsi="Arial" w:cs="Arial"/>
                <w:sz w:val="20"/>
                <w:u w:val="none"/>
              </w:rPr>
              <w:t>8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25.100,00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374EE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374EE0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374EE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374EE0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25.100</w:t>
            </w:r>
            <w:r w:rsidRPr="00374EE0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374EE0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25.100,00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 xml:space="preserve">II. KREDITUEN GEHIKUNTZA 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>II. CREDITOS EN AUMENTO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sz w:val="20"/>
              </w:rPr>
              <w:t>Kap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 w:rsidRPr="00374EE0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 w:rsidRPr="00374EE0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  <w:t>Denominación</w:t>
            </w:r>
            <w:r w:rsidRPr="00374EE0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3436A5" w:rsidRPr="00C66FCA" w:rsidTr="00E45284">
        <w:trPr>
          <w:trHeight w:val="110"/>
        </w:trPr>
        <w:tc>
          <w:tcPr>
            <w:tcW w:w="4858" w:type="dxa"/>
          </w:tcPr>
          <w:p w:rsidR="003436A5" w:rsidRPr="00374EE0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6E495F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Pertsonal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gastuak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>.</w:t>
            </w:r>
            <w:r w:rsidRPr="00374EE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25.100,00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1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  <w:t>Gast</w:t>
            </w:r>
            <w:r>
              <w:rPr>
                <w:rFonts w:ascii="Arial" w:hAnsi="Arial" w:cs="Arial"/>
                <w:sz w:val="20"/>
                <w:u w:val="none"/>
              </w:rPr>
              <w:t>os de personal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</w:r>
            <w:r w:rsidRPr="006E495F">
              <w:rPr>
                <w:rFonts w:ascii="Arial" w:hAnsi="Arial" w:cs="Arial"/>
                <w:sz w:val="20"/>
              </w:rPr>
              <w:t>25.100,00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6A5" w:rsidRPr="006E495F" w:rsidTr="00E45284">
        <w:tc>
          <w:tcPr>
            <w:tcW w:w="4858" w:type="dxa"/>
          </w:tcPr>
          <w:p w:rsidR="003436A5" w:rsidRPr="006E495F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6E495F">
              <w:rPr>
                <w:rFonts w:ascii="Arial" w:hAnsi="Arial" w:cs="Arial"/>
                <w:b/>
                <w:sz w:val="20"/>
                <w:u w:val="single"/>
              </w:rPr>
              <w:t>Kreditu</w:t>
            </w:r>
            <w:proofErr w:type="spellEnd"/>
            <w:r w:rsidRPr="006E495F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6E495F">
              <w:rPr>
                <w:rFonts w:ascii="Arial" w:hAnsi="Arial" w:cs="Arial"/>
                <w:b/>
                <w:sz w:val="20"/>
                <w:u w:val="single"/>
              </w:rPr>
              <w:t>gehigarri</w:t>
            </w:r>
            <w:proofErr w:type="spellEnd"/>
            <w:r w:rsidRPr="006E495F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6E495F">
              <w:rPr>
                <w:rFonts w:ascii="Arial" w:hAnsi="Arial" w:cs="Arial"/>
                <w:b/>
                <w:sz w:val="20"/>
                <w:u w:val="single"/>
              </w:rPr>
              <w:t>guztiak</w:t>
            </w:r>
            <w:proofErr w:type="spellEnd"/>
            <w:r w:rsidRPr="006E495F">
              <w:rPr>
                <w:rFonts w:ascii="Arial" w:hAnsi="Arial" w:cs="Arial"/>
                <w:sz w:val="20"/>
                <w:u w:val="single"/>
              </w:rPr>
              <w:t>.</w:t>
            </w:r>
            <w:r w:rsidRPr="006E495F">
              <w:rPr>
                <w:rFonts w:ascii="Arial" w:hAnsi="Arial" w:cs="Arial"/>
                <w:sz w:val="20"/>
                <w:u w:val="single"/>
              </w:rPr>
              <w:tab/>
            </w:r>
            <w:r w:rsidRPr="006E495F">
              <w:rPr>
                <w:rFonts w:ascii="Arial" w:hAnsi="Arial" w:cs="Arial"/>
                <w:b/>
                <w:sz w:val="20"/>
                <w:u w:val="single"/>
              </w:rPr>
              <w:t>25.100,00</w:t>
            </w:r>
          </w:p>
        </w:tc>
        <w:tc>
          <w:tcPr>
            <w:tcW w:w="4773" w:type="dxa"/>
          </w:tcPr>
          <w:p w:rsidR="003436A5" w:rsidRPr="006E495F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6E495F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6E495F">
              <w:rPr>
                <w:rFonts w:ascii="Arial" w:hAnsi="Arial" w:cs="Arial"/>
                <w:sz w:val="20"/>
                <w:u w:val="single"/>
              </w:rPr>
              <w:t>.</w:t>
            </w:r>
            <w:r w:rsidRPr="006E495F">
              <w:rPr>
                <w:rFonts w:ascii="Arial" w:hAnsi="Arial" w:cs="Arial"/>
                <w:sz w:val="20"/>
                <w:u w:val="single"/>
              </w:rPr>
              <w:tab/>
            </w:r>
            <w:r w:rsidRPr="006E495F">
              <w:rPr>
                <w:rFonts w:ascii="Arial" w:hAnsi="Arial" w:cs="Arial"/>
                <w:b/>
                <w:sz w:val="20"/>
                <w:u w:val="single"/>
              </w:rPr>
              <w:t>25.100,00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436A5" w:rsidRPr="002118E0" w:rsidTr="00E45284">
        <w:tc>
          <w:tcPr>
            <w:tcW w:w="4858" w:type="dxa"/>
          </w:tcPr>
          <w:p w:rsidR="003436A5" w:rsidRPr="002118E0" w:rsidRDefault="003436A5" w:rsidP="00E4528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2118E0" w:rsidRDefault="003436A5" w:rsidP="00E4528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436A5" w:rsidRPr="002118E0" w:rsidTr="00E45284">
        <w:tc>
          <w:tcPr>
            <w:tcW w:w="4858" w:type="dxa"/>
          </w:tcPr>
          <w:p w:rsidR="003436A5" w:rsidRPr="002118E0" w:rsidRDefault="003436A5" w:rsidP="00E4528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2118E0" w:rsidRDefault="003436A5" w:rsidP="00E4528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436A5" w:rsidRPr="002118E0" w:rsidTr="00E45284">
        <w:tc>
          <w:tcPr>
            <w:tcW w:w="4858" w:type="dxa"/>
          </w:tcPr>
          <w:p w:rsidR="003436A5" w:rsidRPr="002118E0" w:rsidRDefault="003436A5" w:rsidP="00E4528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2118E0" w:rsidRDefault="003436A5" w:rsidP="00E45284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3436A5" w:rsidRPr="002118E0" w:rsidRDefault="003436A5" w:rsidP="003436A5">
      <w:pPr>
        <w:ind w:left="3540" w:hanging="3540"/>
        <w:jc w:val="center"/>
        <w:rPr>
          <w:rFonts w:ascii="Arial" w:hAnsi="Arial" w:cs="Arial"/>
          <w:sz w:val="20"/>
        </w:rPr>
      </w:pPr>
    </w:p>
    <w:p w:rsidR="003436A5" w:rsidRPr="00D664FD" w:rsidRDefault="003436A5" w:rsidP="003436A5">
      <w:pPr>
        <w:ind w:left="3540" w:hanging="3540"/>
        <w:jc w:val="both"/>
        <w:rPr>
          <w:rFonts w:ascii="Arial" w:hAnsi="Arial" w:cs="Arial"/>
          <w:sz w:val="22"/>
          <w:szCs w:val="22"/>
        </w:rPr>
      </w:pPr>
    </w:p>
    <w:p w:rsidR="003436A5" w:rsidRDefault="003436A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436A5" w:rsidRPr="00D664FD" w:rsidRDefault="003436A5" w:rsidP="003436A5">
      <w:pPr>
        <w:ind w:left="3540" w:hanging="3540"/>
        <w:jc w:val="both"/>
        <w:rPr>
          <w:rFonts w:ascii="Arial" w:hAnsi="Arial" w:cs="Arial"/>
          <w:sz w:val="22"/>
          <w:szCs w:val="22"/>
        </w:rPr>
      </w:pPr>
    </w:p>
    <w:tbl>
      <w:tblPr>
        <w:tblW w:w="9631" w:type="dxa"/>
        <w:tblInd w:w="-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58"/>
        <w:gridCol w:w="4773"/>
      </w:tblGrid>
      <w:tr w:rsidR="003436A5" w:rsidRPr="00D664FD" w:rsidTr="00E45284">
        <w:tc>
          <w:tcPr>
            <w:tcW w:w="4858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Kiroletarako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Udal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Patronatuaren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Aurrekontuko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Kreditu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Gehigarrien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Aurreneko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espedientea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</w:p>
        </w:tc>
        <w:tc>
          <w:tcPr>
            <w:tcW w:w="4773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664FD">
              <w:rPr>
                <w:rFonts w:ascii="Arial" w:hAnsi="Arial" w:cs="Arial"/>
                <w:sz w:val="22"/>
                <w:szCs w:val="22"/>
                <w:u w:val="single"/>
              </w:rPr>
              <w:t>Primer expediente de Créditos Adicionales del Presupuesto del Patronato Municipal de Deportes</w:t>
            </w:r>
          </w:p>
        </w:tc>
      </w:tr>
      <w:tr w:rsidR="003436A5" w:rsidRPr="00D664FD" w:rsidTr="00E45284">
        <w:tc>
          <w:tcPr>
            <w:tcW w:w="4858" w:type="dxa"/>
          </w:tcPr>
          <w:p w:rsidR="003436A5" w:rsidRPr="00D664FD" w:rsidRDefault="003436A5" w:rsidP="00E4528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73" w:type="dxa"/>
          </w:tcPr>
          <w:p w:rsidR="003436A5" w:rsidRPr="00D664FD" w:rsidRDefault="003436A5" w:rsidP="00E4528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36A5" w:rsidRPr="00D664FD" w:rsidTr="00E45284">
        <w:tc>
          <w:tcPr>
            <w:tcW w:w="4858" w:type="dxa"/>
          </w:tcPr>
          <w:p w:rsidR="003436A5" w:rsidRPr="00D664FD" w:rsidRDefault="003436A5" w:rsidP="00E4528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lang w:val="eu-ES"/>
              </w:rPr>
            </w:pPr>
            <w:r w:rsidRPr="00D664FD">
              <w:rPr>
                <w:rFonts w:ascii="Arial" w:hAnsi="Arial" w:cs="Arial"/>
                <w:lang w:val="eu-ES"/>
              </w:rPr>
              <w:t>2017. jardunaldirako Kiroletarako Udal Patronatuaren Aurrekontuari dagozkion partidetan izendatutako kredituak urriak izatera, ondoren zehazten diren kontzeptuengatik egin behar diren gastuak presakotzat eta premiazkotzat hartu dira.</w:t>
            </w:r>
          </w:p>
        </w:tc>
        <w:tc>
          <w:tcPr>
            <w:tcW w:w="4773" w:type="dxa"/>
          </w:tcPr>
          <w:p w:rsidR="003436A5" w:rsidRPr="00D664FD" w:rsidRDefault="003436A5" w:rsidP="00E4528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664FD">
              <w:rPr>
                <w:rFonts w:ascii="Arial" w:hAnsi="Arial" w:cs="Arial"/>
              </w:rPr>
              <w:t>Al ser insuficientes los créditos consignados en las correspondientes partidas del Presupuesto del Patronato Municipal de Deportes para el Ejercicio 2017; se considera la necesidad y urgencia de los gastos a realizar en los conceptos que se detallan.</w:t>
            </w:r>
          </w:p>
        </w:tc>
      </w:tr>
      <w:tr w:rsidR="003436A5" w:rsidRPr="00D664FD" w:rsidTr="00E45284">
        <w:tc>
          <w:tcPr>
            <w:tcW w:w="4858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6A5" w:rsidRPr="00D664FD" w:rsidTr="00E45284">
        <w:tc>
          <w:tcPr>
            <w:tcW w:w="4858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Kiroletarako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Patronatuaren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Au</w:t>
            </w:r>
            <w:r>
              <w:rPr>
                <w:rFonts w:ascii="Arial" w:hAnsi="Arial" w:cs="Arial"/>
                <w:sz w:val="22"/>
                <w:szCs w:val="22"/>
              </w:rPr>
              <w:t>rrekontuko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664FD">
              <w:rPr>
                <w:rFonts w:ascii="Arial" w:hAnsi="Arial" w:cs="Arial"/>
                <w:sz w:val="22"/>
                <w:szCs w:val="22"/>
              </w:rPr>
              <w:t>urreneko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espedientearen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inguruan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Kiroletarako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Patronatuaren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Presidenteak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duen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, eta 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Kontu-hartzaile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jaunak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espediente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horren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inguruan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egindako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txostena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ikusita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773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4FD">
              <w:rPr>
                <w:rFonts w:ascii="Arial" w:hAnsi="Arial" w:cs="Arial"/>
                <w:sz w:val="22"/>
                <w:szCs w:val="22"/>
              </w:rPr>
              <w:t>Vistos, la propuesta de</w:t>
            </w:r>
            <w:r>
              <w:rPr>
                <w:rFonts w:ascii="Arial" w:hAnsi="Arial" w:cs="Arial"/>
                <w:sz w:val="22"/>
                <w:szCs w:val="22"/>
              </w:rPr>
              <w:t>l Presidente del Patronato de Deportes</w:t>
            </w:r>
            <w:r w:rsidRPr="00D664FD">
              <w:rPr>
                <w:rFonts w:ascii="Arial" w:hAnsi="Arial" w:cs="Arial"/>
                <w:sz w:val="22"/>
                <w:szCs w:val="22"/>
              </w:rPr>
              <w:t xml:space="preserve"> sobre el Primer expediente de créditos adicionales del Presupuesto del Patronato Municipal de Deportes y el informe del Interventor sobre el expediente, </w:t>
            </w:r>
          </w:p>
        </w:tc>
      </w:tr>
      <w:tr w:rsidR="003436A5" w:rsidRPr="00D664FD" w:rsidTr="00E45284">
        <w:tc>
          <w:tcPr>
            <w:tcW w:w="4858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6A5" w:rsidRPr="00D664FD" w:rsidTr="00E45284">
        <w:tc>
          <w:tcPr>
            <w:tcW w:w="4858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Kontu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Ogasun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Ondare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Lan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Batzordeak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bozkatu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du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emaitza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hauxe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izan da: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aldeko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botoak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664FD">
              <w:rPr>
                <w:rFonts w:ascii="Arial" w:hAnsi="Arial" w:cs="Arial"/>
                <w:sz w:val="22"/>
                <w:szCs w:val="22"/>
              </w:rPr>
              <w:t xml:space="preserve"> (Alberto Albistegui, Patricia Arrizabalaga eta Ana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Tellería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), eta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abstentzio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(Gorka Errasti, Elena Ibañez, Eva Juez eta Mª Jesus Aguirre). Horren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ondorioz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Udalbatzari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Kiroletarako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Udal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Patronatuaren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Au</w:t>
            </w:r>
            <w:r>
              <w:rPr>
                <w:rFonts w:ascii="Arial" w:hAnsi="Arial" w:cs="Arial"/>
                <w:sz w:val="22"/>
                <w:szCs w:val="22"/>
              </w:rPr>
              <w:t>rrekontuko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664FD">
              <w:rPr>
                <w:rFonts w:ascii="Arial" w:hAnsi="Arial" w:cs="Arial"/>
                <w:sz w:val="22"/>
                <w:szCs w:val="22"/>
              </w:rPr>
              <w:t>urreneko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espedientea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ontzat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hartzea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eskatu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dio,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ona</w:t>
            </w:r>
            <w:r w:rsidRPr="00D664FD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zenbateko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hauek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dituena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73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4FD">
              <w:rPr>
                <w:rFonts w:ascii="Arial" w:hAnsi="Arial" w:cs="Arial"/>
                <w:sz w:val="22"/>
                <w:szCs w:val="22"/>
              </w:rPr>
              <w:t xml:space="preserve">A continuación la comisión de trabajo de Cuentas, Hacienda y Patrimonio procede a la votación de la propuesta con los siguientes resultados: 3 votos a favor (Alberto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Albístegui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 xml:space="preserve">, Patricia Arrizabalaga y Ana </w:t>
            </w:r>
            <w:proofErr w:type="spellStart"/>
            <w:r w:rsidRPr="00D664FD">
              <w:rPr>
                <w:rFonts w:ascii="Arial" w:hAnsi="Arial" w:cs="Arial"/>
                <w:sz w:val="22"/>
                <w:szCs w:val="22"/>
              </w:rPr>
              <w:t>Tellería</w:t>
            </w:r>
            <w:proofErr w:type="spellEnd"/>
            <w:r w:rsidRPr="00D664FD">
              <w:rPr>
                <w:rFonts w:ascii="Arial" w:hAnsi="Arial" w:cs="Arial"/>
                <w:sz w:val="22"/>
                <w:szCs w:val="22"/>
              </w:rPr>
              <w:t>) y 4 abstenciones (Gorka Errasti, Elena Ibáñez, Eva Juez y Mª Jesus Aguirre) en consecuencia propone al Pleno Municipal la aprobación del Primer expediente de Créditos Adicionales del Presupuesto del Patronato Municipal de Deportes cifrado en las siguientes cantidades:</w:t>
            </w:r>
          </w:p>
        </w:tc>
      </w:tr>
      <w:tr w:rsidR="003436A5" w:rsidRPr="00D664FD" w:rsidTr="00E45284">
        <w:tc>
          <w:tcPr>
            <w:tcW w:w="4858" w:type="dxa"/>
          </w:tcPr>
          <w:p w:rsidR="003436A5" w:rsidRPr="00D664FD" w:rsidRDefault="003436A5" w:rsidP="00E452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3436A5" w:rsidRPr="00D664FD" w:rsidRDefault="003436A5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6A5" w:rsidRDefault="003436A5" w:rsidP="003436A5"/>
    <w:p w:rsidR="003436A5" w:rsidRDefault="003436A5" w:rsidP="003436A5"/>
    <w:tbl>
      <w:tblPr>
        <w:tblW w:w="9631" w:type="dxa"/>
        <w:tblInd w:w="-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58"/>
        <w:gridCol w:w="4773"/>
      </w:tblGrid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  <w:u w:val="single"/>
              </w:rPr>
            </w:pPr>
            <w:r w:rsidRPr="00374EE0">
              <w:rPr>
                <w:rFonts w:ascii="Arial" w:hAnsi="Arial" w:cs="Arial"/>
                <w:sz w:val="20"/>
              </w:rPr>
              <w:br w:type="page"/>
            </w:r>
            <w:r w:rsidRPr="00374EE0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  <w:u w:val="single"/>
              </w:rPr>
            </w:pPr>
            <w:r w:rsidRPr="00374EE0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 xml:space="preserve">I. </w:t>
            </w:r>
            <w:r>
              <w:rPr>
                <w:rFonts w:ascii="Arial" w:hAnsi="Arial" w:cs="Arial"/>
                <w:b/>
                <w:sz w:val="20"/>
              </w:rPr>
              <w:t>FUNTSEN JATORRIA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>I. PROCEDENCIA DE LOS FONDOS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sz w:val="20"/>
              </w:rPr>
              <w:t>Kap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 w:rsidRPr="00374EE0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 w:rsidRPr="00374EE0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  <w:t>Denominación</w:t>
            </w:r>
            <w:r w:rsidRPr="00374EE0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374EE0">
              <w:rPr>
                <w:rFonts w:ascii="Arial" w:hAnsi="Arial" w:cs="Arial"/>
                <w:sz w:val="20"/>
                <w:u w:val="none"/>
              </w:rPr>
              <w:t>8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 w:rsidRPr="00374EE0"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 w:rsidRPr="00374EE0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374EE0">
              <w:rPr>
                <w:rFonts w:ascii="Arial" w:hAnsi="Arial" w:cs="Arial"/>
                <w:sz w:val="20"/>
                <w:u w:val="none"/>
              </w:rPr>
              <w:tab/>
            </w:r>
            <w:r w:rsidRPr="006E495F">
              <w:rPr>
                <w:rFonts w:ascii="Arial" w:hAnsi="Arial" w:cs="Arial"/>
                <w:sz w:val="20"/>
              </w:rPr>
              <w:t>25.100,00</w:t>
            </w:r>
          </w:p>
        </w:tc>
        <w:tc>
          <w:tcPr>
            <w:tcW w:w="4773" w:type="dxa"/>
          </w:tcPr>
          <w:p w:rsidR="003436A5" w:rsidRPr="006E495F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374EE0">
              <w:rPr>
                <w:rFonts w:ascii="Arial" w:hAnsi="Arial" w:cs="Arial"/>
                <w:sz w:val="20"/>
                <w:u w:val="none"/>
              </w:rPr>
              <w:t>8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25.100,00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374EE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374EE0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374EE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374EE0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25.100</w:t>
            </w:r>
            <w:r w:rsidRPr="00374EE0">
              <w:rPr>
                <w:rFonts w:ascii="Arial" w:hAnsi="Arial" w:cs="Arial"/>
                <w:b/>
                <w:sz w:val="20"/>
              </w:rPr>
              <w:t>,00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374EE0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25.100,00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 xml:space="preserve">II. KREDITUEN GEHIKUNTZA 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  <w:r w:rsidRPr="00374EE0">
              <w:rPr>
                <w:rFonts w:ascii="Arial" w:hAnsi="Arial" w:cs="Arial"/>
                <w:b/>
                <w:sz w:val="20"/>
              </w:rPr>
              <w:t>II. CREDITOS EN AUMENTO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sz w:val="20"/>
              </w:rPr>
              <w:t>Kap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 w:rsidRPr="00374EE0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 w:rsidRPr="00374EE0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374EE0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ab/>
              <w:t>Denominación</w:t>
            </w:r>
            <w:r w:rsidRPr="00374EE0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3436A5" w:rsidRPr="00C66FCA" w:rsidTr="00E45284">
        <w:trPr>
          <w:trHeight w:val="110"/>
        </w:trPr>
        <w:tc>
          <w:tcPr>
            <w:tcW w:w="4858" w:type="dxa"/>
          </w:tcPr>
          <w:p w:rsidR="003436A5" w:rsidRPr="00374EE0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6E495F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374EE0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Pertsonal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gastuak</w:t>
            </w:r>
            <w:proofErr w:type="spellEnd"/>
            <w:r w:rsidRPr="00374EE0">
              <w:rPr>
                <w:rFonts w:ascii="Arial" w:hAnsi="Arial" w:cs="Arial"/>
                <w:sz w:val="20"/>
              </w:rPr>
              <w:t>.</w:t>
            </w:r>
            <w:r w:rsidRPr="00374EE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25.100,00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1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  <w:t>Gast</w:t>
            </w:r>
            <w:r>
              <w:rPr>
                <w:rFonts w:ascii="Arial" w:hAnsi="Arial" w:cs="Arial"/>
                <w:sz w:val="20"/>
                <w:u w:val="none"/>
              </w:rPr>
              <w:t>os de personal</w:t>
            </w:r>
            <w:r w:rsidRPr="00374EE0">
              <w:rPr>
                <w:rFonts w:ascii="Arial" w:hAnsi="Arial" w:cs="Arial"/>
                <w:sz w:val="20"/>
                <w:u w:val="none"/>
              </w:rPr>
              <w:tab/>
            </w:r>
            <w:r w:rsidRPr="006E495F">
              <w:rPr>
                <w:rFonts w:ascii="Arial" w:hAnsi="Arial" w:cs="Arial"/>
                <w:sz w:val="20"/>
              </w:rPr>
              <w:t>25.100,00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36A5" w:rsidRPr="006E495F" w:rsidTr="00E45284">
        <w:tc>
          <w:tcPr>
            <w:tcW w:w="4858" w:type="dxa"/>
          </w:tcPr>
          <w:p w:rsidR="003436A5" w:rsidRPr="006E495F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Kredituen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gehikuntza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6E495F">
              <w:rPr>
                <w:rFonts w:ascii="Arial" w:hAnsi="Arial" w:cs="Arial"/>
                <w:b/>
                <w:sz w:val="20"/>
                <w:u w:val="single"/>
              </w:rPr>
              <w:t>guzti</w:t>
            </w:r>
            <w:r>
              <w:rPr>
                <w:rFonts w:ascii="Arial" w:hAnsi="Arial" w:cs="Arial"/>
                <w:b/>
                <w:sz w:val="20"/>
                <w:u w:val="single"/>
              </w:rPr>
              <w:t>ra</w:t>
            </w:r>
            <w:proofErr w:type="spellEnd"/>
            <w:r w:rsidRPr="006E495F">
              <w:rPr>
                <w:rFonts w:ascii="Arial" w:hAnsi="Arial" w:cs="Arial"/>
                <w:sz w:val="20"/>
                <w:u w:val="single"/>
              </w:rPr>
              <w:t>.</w:t>
            </w:r>
            <w:r w:rsidRPr="006E495F">
              <w:rPr>
                <w:rFonts w:ascii="Arial" w:hAnsi="Arial" w:cs="Arial"/>
                <w:sz w:val="20"/>
                <w:u w:val="single"/>
              </w:rPr>
              <w:tab/>
            </w:r>
            <w:r w:rsidRPr="006E495F">
              <w:rPr>
                <w:rFonts w:ascii="Arial" w:hAnsi="Arial" w:cs="Arial"/>
                <w:b/>
                <w:sz w:val="20"/>
                <w:u w:val="single"/>
              </w:rPr>
              <w:t>25.100,00</w:t>
            </w:r>
          </w:p>
        </w:tc>
        <w:tc>
          <w:tcPr>
            <w:tcW w:w="4773" w:type="dxa"/>
          </w:tcPr>
          <w:p w:rsidR="003436A5" w:rsidRPr="006E495F" w:rsidRDefault="003436A5" w:rsidP="00E45284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6E495F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6E495F">
              <w:rPr>
                <w:rFonts w:ascii="Arial" w:hAnsi="Arial" w:cs="Arial"/>
                <w:sz w:val="20"/>
                <w:u w:val="single"/>
              </w:rPr>
              <w:t>.</w:t>
            </w:r>
            <w:r w:rsidRPr="006E495F">
              <w:rPr>
                <w:rFonts w:ascii="Arial" w:hAnsi="Arial" w:cs="Arial"/>
                <w:sz w:val="20"/>
                <w:u w:val="single"/>
              </w:rPr>
              <w:tab/>
            </w:r>
            <w:r w:rsidRPr="006E495F">
              <w:rPr>
                <w:rFonts w:ascii="Arial" w:hAnsi="Arial" w:cs="Arial"/>
                <w:b/>
                <w:sz w:val="20"/>
                <w:u w:val="single"/>
              </w:rPr>
              <w:t>25.100,00</w:t>
            </w:r>
          </w:p>
        </w:tc>
      </w:tr>
    </w:tbl>
    <w:p w:rsidR="003436A5" w:rsidRPr="00DD6311" w:rsidRDefault="003436A5" w:rsidP="003436A5">
      <w:pPr>
        <w:rPr>
          <w:rFonts w:ascii="Arial" w:hAnsi="Arial" w:cs="Arial"/>
          <w:sz w:val="22"/>
          <w:szCs w:val="22"/>
        </w:rPr>
      </w:pPr>
    </w:p>
    <w:tbl>
      <w:tblPr>
        <w:tblW w:w="9631" w:type="dxa"/>
        <w:tblInd w:w="-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58"/>
        <w:gridCol w:w="4773"/>
      </w:tblGrid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espediente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hau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Gipuzkoako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Aldizkari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Ofizialean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eman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argitara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jendea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jakinaren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gainean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gera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dadin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73" w:type="dxa"/>
          </w:tcPr>
          <w:p w:rsidR="003436A5" w:rsidRPr="00374EE0" w:rsidRDefault="003436A5" w:rsidP="00E452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4EE0">
              <w:rPr>
                <w:rFonts w:ascii="Arial" w:hAnsi="Arial" w:cs="Arial"/>
                <w:sz w:val="22"/>
                <w:szCs w:val="22"/>
              </w:rPr>
              <w:t xml:space="preserve">Asimismo el presente expediente de Créditos Adicionales, deberá publicarse en el Boletín Oficial de </w:t>
            </w:r>
            <w:proofErr w:type="spellStart"/>
            <w:r w:rsidRPr="00374EE0">
              <w:rPr>
                <w:rFonts w:ascii="Arial" w:hAnsi="Arial" w:cs="Arial"/>
                <w:sz w:val="22"/>
                <w:szCs w:val="22"/>
              </w:rPr>
              <w:t>Gipuzkoa</w:t>
            </w:r>
            <w:proofErr w:type="spellEnd"/>
            <w:r w:rsidRPr="00374EE0">
              <w:rPr>
                <w:rFonts w:ascii="Arial" w:hAnsi="Arial" w:cs="Arial"/>
                <w:sz w:val="22"/>
                <w:szCs w:val="22"/>
              </w:rPr>
              <w:t xml:space="preserve"> para su información pública.</w:t>
            </w:r>
          </w:p>
        </w:tc>
      </w:tr>
      <w:tr w:rsidR="003436A5" w:rsidRPr="00C66FCA" w:rsidTr="00E45284">
        <w:tc>
          <w:tcPr>
            <w:tcW w:w="4858" w:type="dxa"/>
          </w:tcPr>
          <w:p w:rsidR="003436A5" w:rsidRPr="00374EE0" w:rsidRDefault="003436A5" w:rsidP="00E452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3436A5" w:rsidRPr="00374EE0" w:rsidRDefault="003436A5" w:rsidP="00E452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753" w:rsidRPr="00E64789" w:rsidRDefault="00E25753" w:rsidP="00763026">
      <w:pPr>
        <w:spacing w:line="276" w:lineRule="auto"/>
        <w:rPr>
          <w:rFonts w:ascii="Arial" w:hAnsi="Arial" w:cs="Arial"/>
        </w:rPr>
      </w:pPr>
    </w:p>
    <w:sectPr w:rsidR="00E25753" w:rsidRPr="00E64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A5" w:rsidRDefault="003436A5" w:rsidP="00E12DC5">
      <w:r>
        <w:separator/>
      </w:r>
    </w:p>
  </w:endnote>
  <w:endnote w:type="continuationSeparator" w:id="0">
    <w:p w:rsidR="003436A5" w:rsidRDefault="003436A5" w:rsidP="00E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A5" w:rsidRPr="007947C0" w:rsidRDefault="003436A5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302FDA">
      <w:rPr>
        <w:snapToGrid w:val="0"/>
        <w:sz w:val="6"/>
        <w:lang w:val="en-US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  <w:lang w:val="en-US"/>
      </w:rPr>
      <w:t>J:\KONTUAK (aurrekontuak, likidazioa,...)\KREDITU ALDAK-MODIF PRESUP\2017\FUND. Y PATRON\KIROL\KIROL 1 KRED.GEHIG..doc</w:t>
    </w:r>
    <w:r>
      <w:rPr>
        <w:snapToGrid w:val="0"/>
        <w:sz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Pr="00E12DC5" w:rsidRDefault="00E12DC5">
    <w:pPr>
      <w:pStyle w:val="Piedepgina"/>
      <w:rPr>
        <w:rFonts w:ascii="Arial" w:hAnsi="Arial" w:cs="Arial"/>
        <w:sz w:val="10"/>
        <w:szCs w:val="10"/>
      </w:rPr>
    </w:pPr>
    <w:r w:rsidRPr="00E12DC5">
      <w:rPr>
        <w:rFonts w:ascii="Arial" w:hAnsi="Arial" w:cs="Arial"/>
        <w:sz w:val="10"/>
        <w:szCs w:val="10"/>
      </w:rPr>
      <w:fldChar w:fldCharType="begin"/>
    </w:r>
    <w:r w:rsidRPr="00E12DC5">
      <w:rPr>
        <w:rFonts w:ascii="Arial" w:hAnsi="Arial" w:cs="Arial"/>
        <w:sz w:val="10"/>
        <w:szCs w:val="10"/>
      </w:rPr>
      <w:instrText xml:space="preserve"> FILENAME \p \* MERGEFORMAT </w:instrText>
    </w:r>
    <w:r w:rsidRPr="00E12DC5">
      <w:rPr>
        <w:rFonts w:ascii="Arial" w:hAnsi="Arial" w:cs="Arial"/>
        <w:sz w:val="10"/>
        <w:szCs w:val="10"/>
      </w:rPr>
      <w:fldChar w:fldCharType="separate"/>
    </w:r>
    <w:r w:rsidRPr="00E12DC5">
      <w:rPr>
        <w:rFonts w:ascii="Arial" w:hAnsi="Arial" w:cs="Arial"/>
        <w:noProof/>
        <w:sz w:val="10"/>
        <w:szCs w:val="10"/>
      </w:rPr>
      <w:t>Y:\word\plantill\Normal.dotm</w:t>
    </w:r>
    <w:r w:rsidRPr="00E12DC5">
      <w:rPr>
        <w:rFonts w:ascii="Arial" w:hAnsi="Arial" w:cs="Arial"/>
        <w:sz w:val="10"/>
        <w:szCs w:val="1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A5" w:rsidRDefault="003436A5" w:rsidP="00E12DC5">
      <w:r>
        <w:separator/>
      </w:r>
    </w:p>
  </w:footnote>
  <w:footnote w:type="continuationSeparator" w:id="0">
    <w:p w:rsidR="003436A5" w:rsidRDefault="003436A5" w:rsidP="00E1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A5"/>
    <w:rsid w:val="003436A5"/>
    <w:rsid w:val="00763026"/>
    <w:rsid w:val="00E12DC5"/>
    <w:rsid w:val="00E25753"/>
    <w:rsid w:val="00E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B32E-FC5C-4E56-A844-519A2343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36A5"/>
    <w:pPr>
      <w:keepNext/>
      <w:jc w:val="center"/>
      <w:outlineLvl w:val="0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36A5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2D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12DC5"/>
  </w:style>
  <w:style w:type="paragraph" w:styleId="Piedepgina">
    <w:name w:val="footer"/>
    <w:basedOn w:val="Normal"/>
    <w:link w:val="PiedepginaCar"/>
    <w:unhideWhenUsed/>
    <w:rsid w:val="00E12D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DC5"/>
  </w:style>
  <w:style w:type="character" w:customStyle="1" w:styleId="Ttulo1Car">
    <w:name w:val="Título 1 Car"/>
    <w:basedOn w:val="Fuentedeprrafopredeter"/>
    <w:link w:val="Ttulo1"/>
    <w:rsid w:val="003436A5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36A5"/>
    <w:rPr>
      <w:rFonts w:ascii="Times New Roman" w:eastAsia="Times New Roman" w:hAnsi="Times New Roman" w:cs="Times New Roman"/>
      <w:b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A438455C</Template>
  <TotalTime>4</TotalTime>
  <Pages>4</Pages>
  <Words>894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2018-01-03T13:08:00Z</dcterms:created>
  <dcterms:modified xsi:type="dcterms:W3CDTF">2018-01-03T13:12:00Z</dcterms:modified>
</cp:coreProperties>
</file>