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F3D" w:rsidRDefault="00045F3D">
      <w:pPr>
        <w:rPr>
          <w:rFonts w:ascii="Arial" w:hAnsi="Arial" w:cs="Arial"/>
        </w:rPr>
      </w:pPr>
    </w:p>
    <w:p w:rsidR="00045F3D" w:rsidRDefault="00686E2C">
      <w:pPr>
        <w:pStyle w:val="Goiburua"/>
        <w:pBdr>
          <w:bottom w:val="single" w:sz="12" w:space="1" w:color="000000"/>
        </w:pBdr>
        <w:jc w:val="center"/>
        <w:rPr>
          <w:rFonts w:ascii="Arial" w:hAnsi="Arial" w:cs="Arial"/>
          <w:b/>
          <w:color w:val="AB3366"/>
          <w:sz w:val="26"/>
          <w:szCs w:val="26"/>
        </w:rPr>
      </w:pPr>
      <w:proofErr w:type="spellStart"/>
      <w:r>
        <w:rPr>
          <w:rFonts w:ascii="Arial" w:hAnsi="Arial" w:cs="Arial"/>
          <w:b/>
          <w:color w:val="AB3366"/>
          <w:sz w:val="26"/>
          <w:szCs w:val="26"/>
        </w:rPr>
        <w:t>Dirulaguntzen</w:t>
      </w:r>
      <w:proofErr w:type="spellEnd"/>
      <w:r>
        <w:rPr>
          <w:rFonts w:ascii="Arial" w:hAnsi="Arial" w:cs="Arial"/>
          <w:b/>
          <w:color w:val="AB3366"/>
          <w:sz w:val="26"/>
          <w:szCs w:val="26"/>
        </w:rPr>
        <w:t xml:space="preserve"> </w:t>
      </w:r>
      <w:proofErr w:type="spellStart"/>
      <w:r>
        <w:rPr>
          <w:rFonts w:ascii="Arial" w:hAnsi="Arial" w:cs="Arial"/>
          <w:b/>
          <w:color w:val="AB3366"/>
          <w:sz w:val="26"/>
          <w:szCs w:val="26"/>
        </w:rPr>
        <w:t>justifikazio-kontua</w:t>
      </w:r>
      <w:proofErr w:type="spellEnd"/>
      <w:r>
        <w:rPr>
          <w:rFonts w:ascii="Arial" w:hAnsi="Arial" w:cs="Arial"/>
          <w:b/>
          <w:color w:val="AB3366"/>
          <w:sz w:val="26"/>
          <w:szCs w:val="26"/>
        </w:rPr>
        <w:t xml:space="preserve"> </w:t>
      </w:r>
      <w:proofErr w:type="spellStart"/>
      <w:r>
        <w:rPr>
          <w:rFonts w:ascii="Arial" w:hAnsi="Arial" w:cs="Arial"/>
          <w:b/>
          <w:color w:val="AB3366"/>
          <w:sz w:val="26"/>
          <w:szCs w:val="26"/>
        </w:rPr>
        <w:t>berriskusteko</w:t>
      </w:r>
      <w:proofErr w:type="spellEnd"/>
      <w:r>
        <w:rPr>
          <w:rFonts w:ascii="Arial" w:hAnsi="Arial" w:cs="Arial"/>
          <w:b/>
          <w:color w:val="AB3366"/>
          <w:sz w:val="26"/>
          <w:szCs w:val="26"/>
        </w:rPr>
        <w:t xml:space="preserve"> </w:t>
      </w:r>
      <w:proofErr w:type="spellStart"/>
      <w:r>
        <w:rPr>
          <w:rFonts w:ascii="Arial" w:hAnsi="Arial" w:cs="Arial"/>
          <w:b/>
          <w:color w:val="AB3366"/>
          <w:sz w:val="26"/>
          <w:szCs w:val="26"/>
        </w:rPr>
        <w:t>txostena</w:t>
      </w:r>
      <w:proofErr w:type="spellEnd"/>
    </w:p>
    <w:p w:rsidR="00045F3D" w:rsidRDefault="00686E2C">
      <w:pPr>
        <w:pStyle w:val="Goiburua"/>
        <w:jc w:val="center"/>
        <w:rPr>
          <w:rFonts w:ascii="Arial" w:hAnsi="Arial" w:cs="Arial"/>
          <w:color w:val="AB3366"/>
          <w:sz w:val="26"/>
          <w:szCs w:val="26"/>
        </w:rPr>
      </w:pPr>
      <w:r>
        <w:rPr>
          <w:rFonts w:ascii="Arial" w:hAnsi="Arial" w:cs="Arial"/>
          <w:color w:val="AB3366"/>
          <w:sz w:val="26"/>
          <w:szCs w:val="26"/>
        </w:rPr>
        <w:t xml:space="preserve">Informe de revisión de cuenta justificativa de subvenciones </w:t>
      </w:r>
    </w:p>
    <w:p w:rsidR="00045F3D" w:rsidRDefault="00045F3D">
      <w:pPr>
        <w:jc w:val="both"/>
        <w:rPr>
          <w:rFonts w:ascii="Arial" w:hAnsi="Arial" w:cs="Arial"/>
          <w:b/>
        </w:rPr>
      </w:pPr>
    </w:p>
    <w:tbl>
      <w:tblPr>
        <w:tblW w:w="9747" w:type="dxa"/>
        <w:tblLook w:val="04A0" w:firstRow="1" w:lastRow="0" w:firstColumn="1" w:lastColumn="0" w:noHBand="0" w:noVBand="1"/>
      </w:tblPr>
      <w:tblGrid>
        <w:gridCol w:w="9747"/>
      </w:tblGrid>
      <w:tr w:rsidR="00045F3D" w:rsidTr="004F4A57">
        <w:trPr>
          <w:trHeight w:val="312"/>
        </w:trPr>
        <w:tc>
          <w:tcPr>
            <w:tcW w:w="9747" w:type="dxa"/>
            <w:shd w:val="clear" w:color="auto" w:fill="AB3366"/>
            <w:vAlign w:val="center"/>
          </w:tcPr>
          <w:p w:rsidR="00045F3D" w:rsidRDefault="00686E2C">
            <w:proofErr w:type="spellStart"/>
            <w:r>
              <w:rPr>
                <w:rFonts w:ascii="Arial" w:hAnsi="Arial" w:cs="Arial"/>
                <w:b/>
                <w:color w:val="FFFFFF"/>
                <w:sz w:val="22"/>
                <w:szCs w:val="22"/>
              </w:rPr>
              <w:t>Kirol</w:t>
            </w:r>
            <w:proofErr w:type="spellEnd"/>
            <w:r>
              <w:rPr>
                <w:rFonts w:ascii="Arial" w:hAnsi="Arial" w:cs="Arial"/>
                <w:b/>
                <w:color w:val="FFFFFF"/>
                <w:sz w:val="22"/>
                <w:szCs w:val="22"/>
              </w:rPr>
              <w:t xml:space="preserve"> </w:t>
            </w:r>
            <w:proofErr w:type="spellStart"/>
            <w:r>
              <w:rPr>
                <w:rFonts w:ascii="Arial" w:hAnsi="Arial" w:cs="Arial"/>
                <w:b/>
                <w:color w:val="FFFFFF"/>
                <w:sz w:val="22"/>
                <w:szCs w:val="22"/>
              </w:rPr>
              <w:t>entitatea</w:t>
            </w:r>
            <w:proofErr w:type="spellEnd"/>
            <w:r>
              <w:rPr>
                <w:rFonts w:ascii="Arial" w:hAnsi="Arial" w:cs="Arial"/>
                <w:b/>
                <w:color w:val="FFFFFF"/>
                <w:sz w:val="22"/>
                <w:szCs w:val="22"/>
              </w:rPr>
              <w:t xml:space="preserve"> / </w:t>
            </w:r>
            <w:r>
              <w:rPr>
                <w:rFonts w:ascii="Arial" w:hAnsi="Arial" w:cs="Arial"/>
                <w:color w:val="FFFFFF"/>
                <w:sz w:val="22"/>
                <w:szCs w:val="22"/>
              </w:rPr>
              <w:t>Entidad deportiva</w:t>
            </w:r>
          </w:p>
        </w:tc>
      </w:tr>
    </w:tbl>
    <w:p w:rsidR="00045F3D" w:rsidRDefault="00045F3D">
      <w:pPr>
        <w:rPr>
          <w:rFonts w:ascii="Arial" w:hAnsi="Arial" w:cs="Arial"/>
          <w:sz w:val="6"/>
          <w:szCs w:val="6"/>
        </w:rPr>
      </w:pPr>
    </w:p>
    <w:tbl>
      <w:tblPr>
        <w:tblW w:w="9747" w:type="dxa"/>
        <w:tblBorders>
          <w:right w:val="single" w:sz="4" w:space="0" w:color="000000"/>
          <w:insideV w:val="single" w:sz="4" w:space="0" w:color="000000"/>
        </w:tblBorders>
        <w:tblLook w:val="04A0" w:firstRow="1" w:lastRow="0" w:firstColumn="1" w:lastColumn="0" w:noHBand="0" w:noVBand="1"/>
      </w:tblPr>
      <w:tblGrid>
        <w:gridCol w:w="1842"/>
        <w:gridCol w:w="7905"/>
      </w:tblGrid>
      <w:tr w:rsidR="00045F3D" w:rsidTr="004F4A57">
        <w:trPr>
          <w:trHeight w:val="680"/>
        </w:trPr>
        <w:tc>
          <w:tcPr>
            <w:tcW w:w="1842" w:type="dxa"/>
            <w:tcBorders>
              <w:right w:val="single" w:sz="4" w:space="0" w:color="000000"/>
            </w:tcBorders>
            <w:shd w:val="clear" w:color="auto" w:fill="auto"/>
            <w:vAlign w:val="center"/>
          </w:tcPr>
          <w:p w:rsidR="00045F3D" w:rsidRDefault="00686E2C">
            <w:pPr>
              <w:rPr>
                <w:rFonts w:ascii="Arial" w:hAnsi="Arial" w:cs="Arial"/>
                <w:b/>
                <w:sz w:val="18"/>
                <w:szCs w:val="18"/>
              </w:rPr>
            </w:pPr>
            <w:proofErr w:type="spellStart"/>
            <w:r>
              <w:rPr>
                <w:rFonts w:ascii="Arial" w:hAnsi="Arial" w:cs="Arial"/>
                <w:b/>
                <w:sz w:val="18"/>
                <w:szCs w:val="18"/>
              </w:rPr>
              <w:t>Entitatearen</w:t>
            </w:r>
            <w:proofErr w:type="spellEnd"/>
            <w:r>
              <w:rPr>
                <w:rFonts w:ascii="Arial" w:hAnsi="Arial" w:cs="Arial"/>
                <w:b/>
                <w:sz w:val="18"/>
                <w:szCs w:val="18"/>
              </w:rPr>
              <w:t xml:space="preserve"> </w:t>
            </w:r>
            <w:proofErr w:type="spellStart"/>
            <w:r>
              <w:rPr>
                <w:rFonts w:ascii="Arial" w:hAnsi="Arial" w:cs="Arial"/>
                <w:b/>
                <w:sz w:val="18"/>
                <w:szCs w:val="18"/>
              </w:rPr>
              <w:t>izena</w:t>
            </w:r>
            <w:proofErr w:type="spellEnd"/>
          </w:p>
          <w:p w:rsidR="00045F3D" w:rsidRDefault="00686E2C">
            <w:pPr>
              <w:rPr>
                <w:rFonts w:ascii="Arial" w:hAnsi="Arial" w:cs="Arial"/>
                <w:sz w:val="18"/>
                <w:szCs w:val="18"/>
              </w:rPr>
            </w:pPr>
            <w:r>
              <w:rPr>
                <w:rFonts w:ascii="Arial" w:hAnsi="Arial" w:cs="Arial"/>
                <w:sz w:val="18"/>
                <w:szCs w:val="18"/>
              </w:rPr>
              <w:t xml:space="preserve">Nombre entidad </w:t>
            </w:r>
          </w:p>
        </w:tc>
        <w:tc>
          <w:tcPr>
            <w:tcW w:w="7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F3D" w:rsidRDefault="00045F3D">
            <w:pPr>
              <w:rPr>
                <w:rFonts w:ascii="Arial" w:hAnsi="Arial" w:cs="Arial"/>
                <w:sz w:val="18"/>
                <w:szCs w:val="18"/>
              </w:rPr>
            </w:pPr>
          </w:p>
        </w:tc>
      </w:tr>
    </w:tbl>
    <w:p w:rsidR="00045F3D" w:rsidRDefault="00045F3D">
      <w:pPr>
        <w:jc w:val="both"/>
        <w:rPr>
          <w:rFonts w:ascii="Arial" w:hAnsi="Arial" w:cs="Arial"/>
          <w:sz w:val="10"/>
          <w:szCs w:val="10"/>
          <w:lang w:val="es-ES_tradnl"/>
        </w:rPr>
      </w:pPr>
    </w:p>
    <w:tbl>
      <w:tblPr>
        <w:tblW w:w="4200" w:type="dxa"/>
        <w:tblBorders>
          <w:right w:val="single" w:sz="4" w:space="0" w:color="000000"/>
          <w:insideV w:val="single" w:sz="4" w:space="0" w:color="000000"/>
        </w:tblBorders>
        <w:tblLook w:val="04A0" w:firstRow="1" w:lastRow="0" w:firstColumn="1" w:lastColumn="0" w:noHBand="0" w:noVBand="1"/>
      </w:tblPr>
      <w:tblGrid>
        <w:gridCol w:w="1080"/>
        <w:gridCol w:w="3120"/>
      </w:tblGrid>
      <w:tr w:rsidR="00045F3D">
        <w:trPr>
          <w:trHeight w:val="510"/>
        </w:trPr>
        <w:tc>
          <w:tcPr>
            <w:tcW w:w="1080" w:type="dxa"/>
            <w:tcBorders>
              <w:right w:val="single" w:sz="4" w:space="0" w:color="000000"/>
            </w:tcBorders>
            <w:shd w:val="clear" w:color="auto" w:fill="auto"/>
            <w:vAlign w:val="center"/>
          </w:tcPr>
          <w:p w:rsidR="00045F3D" w:rsidRDefault="00686E2C">
            <w:pPr>
              <w:rPr>
                <w:rFonts w:ascii="Arial" w:hAnsi="Arial" w:cs="Arial"/>
                <w:b/>
                <w:sz w:val="18"/>
                <w:szCs w:val="18"/>
              </w:rPr>
            </w:pPr>
            <w:r>
              <w:rPr>
                <w:rFonts w:ascii="Arial" w:hAnsi="Arial" w:cs="Arial"/>
                <w:b/>
                <w:sz w:val="18"/>
                <w:szCs w:val="18"/>
              </w:rPr>
              <w:t>IFK / IFZ</w:t>
            </w:r>
          </w:p>
          <w:p w:rsidR="00045F3D" w:rsidRDefault="00686E2C">
            <w:pPr>
              <w:rPr>
                <w:rFonts w:ascii="Arial" w:hAnsi="Arial" w:cs="Arial"/>
                <w:sz w:val="18"/>
                <w:szCs w:val="18"/>
              </w:rPr>
            </w:pPr>
            <w:r>
              <w:rPr>
                <w:rFonts w:ascii="Arial" w:hAnsi="Arial" w:cs="Arial"/>
                <w:sz w:val="18"/>
                <w:szCs w:val="18"/>
              </w:rPr>
              <w:t xml:space="preserve">CIF / NIF </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F3D" w:rsidRDefault="00045F3D">
            <w:pPr>
              <w:rPr>
                <w:rFonts w:ascii="Arial" w:hAnsi="Arial" w:cs="Arial"/>
                <w:sz w:val="18"/>
                <w:szCs w:val="18"/>
              </w:rPr>
            </w:pPr>
          </w:p>
        </w:tc>
      </w:tr>
    </w:tbl>
    <w:p w:rsidR="00045F3D" w:rsidRDefault="00045F3D">
      <w:pPr>
        <w:jc w:val="both"/>
        <w:rPr>
          <w:rFonts w:ascii="Arial" w:hAnsi="Arial" w:cs="Arial"/>
          <w:sz w:val="10"/>
          <w:szCs w:val="10"/>
          <w:lang w:val="es-ES_tradnl"/>
        </w:rPr>
      </w:pPr>
    </w:p>
    <w:tbl>
      <w:tblPr>
        <w:tblW w:w="5529" w:type="dxa"/>
        <w:tblBorders>
          <w:right w:val="single" w:sz="4" w:space="0" w:color="000000"/>
          <w:insideV w:val="single" w:sz="4" w:space="0" w:color="000000"/>
        </w:tblBorders>
        <w:tblLook w:val="04A0" w:firstRow="1" w:lastRow="0" w:firstColumn="1" w:lastColumn="0" w:noHBand="0" w:noVBand="1"/>
      </w:tblPr>
      <w:tblGrid>
        <w:gridCol w:w="1980"/>
        <w:gridCol w:w="3549"/>
      </w:tblGrid>
      <w:tr w:rsidR="00045F3D">
        <w:trPr>
          <w:trHeight w:val="529"/>
        </w:trPr>
        <w:tc>
          <w:tcPr>
            <w:tcW w:w="1980" w:type="dxa"/>
            <w:tcBorders>
              <w:right w:val="single" w:sz="4" w:space="0" w:color="000000"/>
            </w:tcBorders>
            <w:shd w:val="clear" w:color="auto" w:fill="auto"/>
            <w:vAlign w:val="center"/>
          </w:tcPr>
          <w:p w:rsidR="00045F3D" w:rsidRDefault="00686E2C">
            <w:pPr>
              <w:rPr>
                <w:rFonts w:ascii="Arial" w:hAnsi="Arial" w:cs="Arial"/>
                <w:b/>
                <w:sz w:val="18"/>
                <w:szCs w:val="18"/>
              </w:rPr>
            </w:pPr>
            <w:proofErr w:type="spellStart"/>
            <w:r>
              <w:rPr>
                <w:rFonts w:ascii="Arial" w:hAnsi="Arial" w:cs="Arial"/>
                <w:b/>
                <w:sz w:val="18"/>
                <w:szCs w:val="18"/>
              </w:rPr>
              <w:t>Urtea</w:t>
            </w:r>
            <w:proofErr w:type="spellEnd"/>
            <w:r>
              <w:rPr>
                <w:rFonts w:ascii="Arial" w:hAnsi="Arial" w:cs="Arial"/>
                <w:b/>
                <w:sz w:val="18"/>
                <w:szCs w:val="18"/>
              </w:rPr>
              <w:t xml:space="preserve"> / </w:t>
            </w:r>
            <w:proofErr w:type="spellStart"/>
            <w:r>
              <w:rPr>
                <w:rFonts w:ascii="Arial" w:hAnsi="Arial" w:cs="Arial"/>
                <w:b/>
                <w:sz w:val="18"/>
                <w:szCs w:val="18"/>
              </w:rPr>
              <w:t>Denboraldia</w:t>
            </w:r>
            <w:proofErr w:type="spellEnd"/>
            <w:r>
              <w:rPr>
                <w:rFonts w:ascii="Arial" w:hAnsi="Arial" w:cs="Arial"/>
                <w:b/>
                <w:sz w:val="18"/>
                <w:szCs w:val="18"/>
              </w:rPr>
              <w:t xml:space="preserve"> </w:t>
            </w:r>
          </w:p>
          <w:p w:rsidR="00045F3D" w:rsidRDefault="00686E2C">
            <w:pPr>
              <w:rPr>
                <w:rFonts w:ascii="Arial" w:hAnsi="Arial" w:cs="Arial"/>
                <w:sz w:val="18"/>
                <w:szCs w:val="18"/>
              </w:rPr>
            </w:pPr>
            <w:r>
              <w:rPr>
                <w:rFonts w:ascii="Arial" w:hAnsi="Arial" w:cs="Arial"/>
                <w:sz w:val="18"/>
                <w:szCs w:val="18"/>
              </w:rPr>
              <w:t xml:space="preserve">Año / Temporada </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F3D" w:rsidRDefault="00045F3D">
            <w:pPr>
              <w:rPr>
                <w:rFonts w:ascii="Arial" w:hAnsi="Arial" w:cs="Arial"/>
                <w:sz w:val="18"/>
                <w:szCs w:val="18"/>
              </w:rPr>
            </w:pPr>
          </w:p>
        </w:tc>
      </w:tr>
    </w:tbl>
    <w:p w:rsidR="00045F3D" w:rsidRDefault="00045F3D">
      <w:pPr>
        <w:rPr>
          <w:rFonts w:ascii="Arial" w:hAnsi="Arial" w:cs="Arial"/>
          <w:b/>
        </w:rPr>
      </w:pPr>
    </w:p>
    <w:tbl>
      <w:tblPr>
        <w:tblW w:w="9747" w:type="dxa"/>
        <w:tblLook w:val="04A0" w:firstRow="1" w:lastRow="0" w:firstColumn="1" w:lastColumn="0" w:noHBand="0" w:noVBand="1"/>
      </w:tblPr>
      <w:tblGrid>
        <w:gridCol w:w="9747"/>
      </w:tblGrid>
      <w:tr w:rsidR="00045F3D" w:rsidTr="004F4A57">
        <w:trPr>
          <w:trHeight w:val="312"/>
        </w:trPr>
        <w:tc>
          <w:tcPr>
            <w:tcW w:w="9747" w:type="dxa"/>
            <w:shd w:val="clear" w:color="auto" w:fill="AB3366"/>
            <w:vAlign w:val="center"/>
          </w:tcPr>
          <w:p w:rsidR="00045F3D" w:rsidRDefault="00686E2C">
            <w:pPr>
              <w:rPr>
                <w:rFonts w:ascii="Arial" w:hAnsi="Arial" w:cs="Arial"/>
                <w:b/>
                <w:color w:val="FFFFFF"/>
                <w:sz w:val="22"/>
                <w:szCs w:val="22"/>
              </w:rPr>
            </w:pPr>
            <w:proofErr w:type="spellStart"/>
            <w:r>
              <w:rPr>
                <w:rFonts w:ascii="Arial" w:hAnsi="Arial" w:cs="Arial"/>
                <w:b/>
                <w:color w:val="FFFFFF"/>
                <w:sz w:val="22"/>
                <w:szCs w:val="22"/>
              </w:rPr>
              <w:t>Justifikazio-kontua</w:t>
            </w:r>
            <w:proofErr w:type="spellEnd"/>
            <w:r>
              <w:rPr>
                <w:rFonts w:ascii="Arial" w:hAnsi="Arial" w:cs="Arial"/>
                <w:b/>
                <w:color w:val="FFFFFF"/>
                <w:sz w:val="22"/>
                <w:szCs w:val="22"/>
              </w:rPr>
              <w:t xml:space="preserve"> </w:t>
            </w:r>
            <w:proofErr w:type="spellStart"/>
            <w:r>
              <w:rPr>
                <w:rFonts w:ascii="Arial" w:hAnsi="Arial" w:cs="Arial"/>
                <w:b/>
                <w:color w:val="FFFFFF"/>
                <w:sz w:val="22"/>
                <w:szCs w:val="22"/>
              </w:rPr>
              <w:t>berrikusteko</w:t>
            </w:r>
            <w:proofErr w:type="spellEnd"/>
            <w:r>
              <w:rPr>
                <w:rFonts w:ascii="Arial" w:hAnsi="Arial" w:cs="Arial"/>
                <w:b/>
                <w:color w:val="FFFFFF"/>
                <w:sz w:val="22"/>
                <w:szCs w:val="22"/>
              </w:rPr>
              <w:t xml:space="preserve"> </w:t>
            </w:r>
            <w:proofErr w:type="spellStart"/>
            <w:r>
              <w:rPr>
                <w:rFonts w:ascii="Arial" w:hAnsi="Arial" w:cs="Arial"/>
                <w:b/>
                <w:color w:val="FFFFFF"/>
                <w:sz w:val="22"/>
                <w:szCs w:val="22"/>
              </w:rPr>
              <w:t>izendatutako</w:t>
            </w:r>
            <w:proofErr w:type="spellEnd"/>
            <w:r>
              <w:rPr>
                <w:rFonts w:ascii="Arial" w:hAnsi="Arial" w:cs="Arial"/>
                <w:b/>
                <w:color w:val="FFFFFF"/>
                <w:sz w:val="22"/>
                <w:szCs w:val="22"/>
              </w:rPr>
              <w:t xml:space="preserve"> </w:t>
            </w:r>
            <w:proofErr w:type="spellStart"/>
            <w:r>
              <w:rPr>
                <w:rFonts w:ascii="Arial" w:hAnsi="Arial" w:cs="Arial"/>
                <w:b/>
                <w:color w:val="FFFFFF"/>
                <w:sz w:val="22"/>
                <w:szCs w:val="22"/>
              </w:rPr>
              <w:t>pertsona</w:t>
            </w:r>
            <w:proofErr w:type="spellEnd"/>
            <w:r>
              <w:rPr>
                <w:rFonts w:ascii="Arial" w:hAnsi="Arial" w:cs="Arial"/>
                <w:b/>
                <w:color w:val="FFFFFF"/>
                <w:sz w:val="22"/>
                <w:szCs w:val="22"/>
              </w:rPr>
              <w:t xml:space="preserve"> </w:t>
            </w:r>
            <w:proofErr w:type="spellStart"/>
            <w:r>
              <w:rPr>
                <w:rFonts w:ascii="Arial" w:hAnsi="Arial" w:cs="Arial"/>
                <w:b/>
                <w:color w:val="FFFFFF"/>
                <w:sz w:val="22"/>
                <w:szCs w:val="22"/>
              </w:rPr>
              <w:t>edo</w:t>
            </w:r>
            <w:proofErr w:type="spellEnd"/>
            <w:r>
              <w:rPr>
                <w:rFonts w:ascii="Arial" w:hAnsi="Arial" w:cs="Arial"/>
                <w:b/>
                <w:color w:val="FFFFFF"/>
                <w:sz w:val="22"/>
                <w:szCs w:val="22"/>
              </w:rPr>
              <w:t xml:space="preserve"> </w:t>
            </w:r>
            <w:proofErr w:type="spellStart"/>
            <w:r>
              <w:rPr>
                <w:rFonts w:ascii="Arial" w:hAnsi="Arial" w:cs="Arial"/>
                <w:b/>
                <w:color w:val="FFFFFF"/>
                <w:sz w:val="22"/>
                <w:szCs w:val="22"/>
              </w:rPr>
              <w:t>entitatea</w:t>
            </w:r>
            <w:proofErr w:type="spellEnd"/>
          </w:p>
          <w:p w:rsidR="00045F3D" w:rsidRDefault="00686E2C">
            <w:r>
              <w:rPr>
                <w:rFonts w:ascii="Arial" w:hAnsi="Arial" w:cs="Arial"/>
                <w:b/>
                <w:color w:val="FFFFFF"/>
                <w:sz w:val="22"/>
                <w:szCs w:val="22"/>
              </w:rPr>
              <w:t>P</w:t>
            </w:r>
            <w:r>
              <w:rPr>
                <w:rFonts w:ascii="Arial" w:hAnsi="Arial" w:cs="Arial"/>
                <w:color w:val="FFFFFF"/>
                <w:sz w:val="22"/>
                <w:szCs w:val="22"/>
              </w:rPr>
              <w:t xml:space="preserve">ersona o entidad designada para revisar la cuenta justificativa </w:t>
            </w:r>
          </w:p>
        </w:tc>
      </w:tr>
    </w:tbl>
    <w:p w:rsidR="00045F3D" w:rsidRDefault="00045F3D">
      <w:pPr>
        <w:rPr>
          <w:rFonts w:ascii="Arial" w:hAnsi="Arial" w:cs="Arial"/>
          <w:sz w:val="6"/>
          <w:szCs w:val="6"/>
        </w:rPr>
      </w:pPr>
    </w:p>
    <w:tbl>
      <w:tblPr>
        <w:tblW w:w="9747" w:type="dxa"/>
        <w:tblBorders>
          <w:right w:val="single" w:sz="4" w:space="0" w:color="000000"/>
          <w:insideV w:val="single" w:sz="4" w:space="0" w:color="000000"/>
        </w:tblBorders>
        <w:tblLook w:val="04A0" w:firstRow="1" w:lastRow="0" w:firstColumn="1" w:lastColumn="0" w:noHBand="0" w:noVBand="1"/>
      </w:tblPr>
      <w:tblGrid>
        <w:gridCol w:w="2660"/>
        <w:gridCol w:w="7087"/>
      </w:tblGrid>
      <w:tr w:rsidR="00045F3D" w:rsidTr="004F4A57">
        <w:trPr>
          <w:trHeight w:val="680"/>
        </w:trPr>
        <w:tc>
          <w:tcPr>
            <w:tcW w:w="2660" w:type="dxa"/>
            <w:tcBorders>
              <w:right w:val="single" w:sz="4" w:space="0" w:color="000000"/>
            </w:tcBorders>
            <w:shd w:val="clear" w:color="auto" w:fill="auto"/>
            <w:vAlign w:val="center"/>
          </w:tcPr>
          <w:p w:rsidR="00045F3D" w:rsidRDefault="00686E2C">
            <w:pPr>
              <w:rPr>
                <w:rFonts w:ascii="Arial" w:hAnsi="Arial" w:cs="Arial"/>
                <w:b/>
                <w:sz w:val="18"/>
                <w:szCs w:val="18"/>
              </w:rPr>
            </w:pPr>
            <w:proofErr w:type="spellStart"/>
            <w:r>
              <w:rPr>
                <w:rFonts w:ascii="Arial" w:hAnsi="Arial" w:cs="Arial"/>
                <w:b/>
                <w:sz w:val="18"/>
                <w:szCs w:val="18"/>
              </w:rPr>
              <w:t>Izena</w:t>
            </w:r>
            <w:proofErr w:type="spellEnd"/>
            <w:r>
              <w:rPr>
                <w:rFonts w:ascii="Arial" w:hAnsi="Arial" w:cs="Arial"/>
                <w:b/>
                <w:sz w:val="18"/>
                <w:szCs w:val="18"/>
              </w:rPr>
              <w:t xml:space="preserve"> </w:t>
            </w:r>
            <w:proofErr w:type="spellStart"/>
            <w:r>
              <w:rPr>
                <w:rFonts w:ascii="Arial" w:hAnsi="Arial" w:cs="Arial"/>
                <w:b/>
                <w:sz w:val="18"/>
                <w:szCs w:val="18"/>
              </w:rPr>
              <w:t>edo</w:t>
            </w:r>
            <w:proofErr w:type="spellEnd"/>
            <w:r>
              <w:rPr>
                <w:rFonts w:ascii="Arial" w:hAnsi="Arial" w:cs="Arial"/>
                <w:b/>
                <w:sz w:val="18"/>
                <w:szCs w:val="18"/>
              </w:rPr>
              <w:t xml:space="preserve"> </w:t>
            </w:r>
            <w:proofErr w:type="spellStart"/>
            <w:r>
              <w:rPr>
                <w:rFonts w:ascii="Arial" w:hAnsi="Arial" w:cs="Arial"/>
                <w:b/>
                <w:sz w:val="18"/>
                <w:szCs w:val="18"/>
              </w:rPr>
              <w:t>izen-abizenak</w:t>
            </w:r>
            <w:proofErr w:type="spellEnd"/>
          </w:p>
          <w:p w:rsidR="00045F3D" w:rsidRDefault="00686E2C">
            <w:pPr>
              <w:rPr>
                <w:rFonts w:ascii="Arial" w:hAnsi="Arial" w:cs="Arial"/>
                <w:sz w:val="18"/>
                <w:szCs w:val="18"/>
              </w:rPr>
            </w:pPr>
            <w:r>
              <w:rPr>
                <w:rFonts w:ascii="Arial" w:hAnsi="Arial" w:cs="Arial"/>
                <w:sz w:val="18"/>
                <w:szCs w:val="18"/>
              </w:rPr>
              <w:t xml:space="preserve">Nombre o nombre y apellidos </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F3D" w:rsidRDefault="00045F3D">
            <w:pPr>
              <w:rPr>
                <w:rFonts w:ascii="Arial" w:hAnsi="Arial" w:cs="Arial"/>
                <w:sz w:val="18"/>
                <w:szCs w:val="18"/>
              </w:rPr>
            </w:pPr>
          </w:p>
        </w:tc>
      </w:tr>
    </w:tbl>
    <w:p w:rsidR="00045F3D" w:rsidRDefault="00045F3D">
      <w:pPr>
        <w:jc w:val="both"/>
        <w:rPr>
          <w:rFonts w:ascii="Arial" w:hAnsi="Arial" w:cs="Arial"/>
          <w:sz w:val="10"/>
          <w:szCs w:val="10"/>
          <w:lang w:val="es-ES_tradnl"/>
        </w:rPr>
      </w:pPr>
    </w:p>
    <w:tbl>
      <w:tblPr>
        <w:tblW w:w="4200" w:type="dxa"/>
        <w:tblBorders>
          <w:right w:val="single" w:sz="4" w:space="0" w:color="000000"/>
          <w:insideV w:val="single" w:sz="4" w:space="0" w:color="000000"/>
        </w:tblBorders>
        <w:tblLook w:val="04A0" w:firstRow="1" w:lastRow="0" w:firstColumn="1" w:lastColumn="0" w:noHBand="0" w:noVBand="1"/>
      </w:tblPr>
      <w:tblGrid>
        <w:gridCol w:w="1190"/>
        <w:gridCol w:w="3010"/>
      </w:tblGrid>
      <w:tr w:rsidR="00045F3D">
        <w:trPr>
          <w:trHeight w:val="620"/>
        </w:trPr>
        <w:tc>
          <w:tcPr>
            <w:tcW w:w="1190" w:type="dxa"/>
            <w:tcBorders>
              <w:right w:val="single" w:sz="4" w:space="0" w:color="000000"/>
            </w:tcBorders>
            <w:shd w:val="clear" w:color="auto" w:fill="auto"/>
            <w:vAlign w:val="center"/>
          </w:tcPr>
          <w:p w:rsidR="00045F3D" w:rsidRDefault="00686E2C">
            <w:pPr>
              <w:rPr>
                <w:rFonts w:ascii="Arial" w:hAnsi="Arial" w:cs="Arial"/>
                <w:b/>
                <w:sz w:val="18"/>
                <w:szCs w:val="18"/>
              </w:rPr>
            </w:pPr>
            <w:r>
              <w:rPr>
                <w:rFonts w:ascii="Arial" w:hAnsi="Arial" w:cs="Arial"/>
                <w:b/>
                <w:sz w:val="18"/>
                <w:szCs w:val="18"/>
              </w:rPr>
              <w:t>NAN / IFZ</w:t>
            </w:r>
          </w:p>
          <w:p w:rsidR="00045F3D" w:rsidRDefault="00686E2C">
            <w:pPr>
              <w:rPr>
                <w:rFonts w:ascii="Arial" w:hAnsi="Arial" w:cs="Arial"/>
                <w:sz w:val="18"/>
                <w:szCs w:val="18"/>
              </w:rPr>
            </w:pPr>
            <w:r>
              <w:rPr>
                <w:rFonts w:ascii="Arial" w:hAnsi="Arial" w:cs="Arial"/>
                <w:sz w:val="18"/>
                <w:szCs w:val="18"/>
              </w:rPr>
              <w:t xml:space="preserve">DNI / NIF </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F3D" w:rsidRDefault="00045F3D">
            <w:pPr>
              <w:rPr>
                <w:rFonts w:ascii="Arial" w:hAnsi="Arial" w:cs="Arial"/>
                <w:sz w:val="18"/>
                <w:szCs w:val="18"/>
              </w:rPr>
            </w:pPr>
          </w:p>
        </w:tc>
      </w:tr>
    </w:tbl>
    <w:p w:rsidR="00045F3D" w:rsidRDefault="00045F3D">
      <w:pPr>
        <w:jc w:val="both"/>
        <w:rPr>
          <w:rFonts w:ascii="Arial" w:hAnsi="Arial" w:cs="Arial"/>
        </w:rPr>
      </w:pPr>
    </w:p>
    <w:p w:rsidR="00045F3D" w:rsidRDefault="00045F3D">
      <w:pPr>
        <w:rPr>
          <w:rFonts w:ascii="Arial" w:hAnsi="Arial" w:cs="Arial"/>
        </w:rPr>
      </w:pPr>
    </w:p>
    <w:tbl>
      <w:tblPr>
        <w:tblW w:w="9747" w:type="dxa"/>
        <w:tblLook w:val="04A0" w:firstRow="1" w:lastRow="0" w:firstColumn="1" w:lastColumn="0" w:noHBand="0" w:noVBand="1"/>
      </w:tblPr>
      <w:tblGrid>
        <w:gridCol w:w="4873"/>
        <w:gridCol w:w="4874"/>
      </w:tblGrid>
      <w:tr w:rsidR="00045F3D" w:rsidTr="004F4A57">
        <w:tc>
          <w:tcPr>
            <w:tcW w:w="4873" w:type="dxa"/>
            <w:shd w:val="clear" w:color="auto" w:fill="auto"/>
          </w:tcPr>
          <w:p w:rsidR="00045F3D" w:rsidRPr="00033425" w:rsidRDefault="00686E2C">
            <w:pPr>
              <w:pStyle w:val="Tarterikez"/>
              <w:widowControl w:val="0"/>
              <w:ind w:right="227"/>
              <w:jc w:val="both"/>
              <w:rPr>
                <w:rFonts w:ascii="Arial" w:hAnsi="Arial" w:cs="Arial"/>
                <w:color w:val="000000"/>
                <w:lang w:val="eu-ES" w:eastAsia="es-ES"/>
              </w:rPr>
            </w:pPr>
            <w:r w:rsidRPr="00033425">
              <w:rPr>
                <w:rFonts w:ascii="Arial" w:hAnsi="Arial" w:cs="Arial"/>
                <w:color w:val="000000"/>
                <w:lang w:val="eu-ES" w:eastAsia="es-ES"/>
              </w:rPr>
              <w:t xml:space="preserve">I.- Uztailaren 21eko 887/2006 Errege Dekretuaren bidez onartutako </w:t>
            </w:r>
            <w:proofErr w:type="spellStart"/>
            <w:r w:rsidRPr="00033425">
              <w:rPr>
                <w:rFonts w:ascii="Arial" w:hAnsi="Arial" w:cs="Arial"/>
                <w:color w:val="000000"/>
                <w:lang w:val="eu-ES" w:eastAsia="es-ES"/>
              </w:rPr>
              <w:t>Dirulaguntzei</w:t>
            </w:r>
            <w:proofErr w:type="spellEnd"/>
            <w:r w:rsidRPr="00033425">
              <w:rPr>
                <w:rFonts w:ascii="Arial" w:hAnsi="Arial" w:cs="Arial"/>
                <w:color w:val="000000"/>
                <w:lang w:val="eu-ES" w:eastAsia="es-ES"/>
              </w:rPr>
              <w:t xml:space="preserve"> buruzko azaroaren 17ko 38/2003 Lege Orokorraren Erregelamenduaren 74. artikuluan aurreikusitako xedeetarako, goian adierazitako kirol-erakundeak pertsona edo erakunde hori izendatu du Eibarko Udalak banakako ebaluazio-prozeduraren bidez emandako kirol-erakundeen ohiko jarduerak finantzatzeko </w:t>
            </w:r>
            <w:proofErr w:type="spellStart"/>
            <w:r w:rsidRPr="00033425">
              <w:rPr>
                <w:rFonts w:ascii="Arial" w:hAnsi="Arial" w:cs="Arial"/>
                <w:color w:val="000000"/>
                <w:lang w:val="eu-ES" w:eastAsia="es-ES"/>
              </w:rPr>
              <w:t>dirulaguntzaren</w:t>
            </w:r>
            <w:proofErr w:type="spellEnd"/>
            <w:r w:rsidRPr="00033425">
              <w:rPr>
                <w:rFonts w:ascii="Arial" w:hAnsi="Arial" w:cs="Arial"/>
                <w:color w:val="000000"/>
                <w:lang w:val="eu-ES" w:eastAsia="es-ES"/>
              </w:rPr>
              <w:t xml:space="preserve"> justifikazio-kontua berrikusteko. </w:t>
            </w:r>
          </w:p>
        </w:tc>
        <w:tc>
          <w:tcPr>
            <w:tcW w:w="4874" w:type="dxa"/>
            <w:shd w:val="clear" w:color="auto" w:fill="auto"/>
          </w:tcPr>
          <w:p w:rsidR="00045F3D" w:rsidRDefault="00686E2C">
            <w:pPr>
              <w:pStyle w:val="Tarterikez"/>
              <w:widowControl w:val="0"/>
              <w:ind w:left="283"/>
              <w:jc w:val="both"/>
            </w:pPr>
            <w:r>
              <w:rPr>
                <w:rFonts w:ascii="Arial" w:hAnsi="Arial" w:cs="Arial"/>
                <w:b/>
                <w:lang w:eastAsia="es-ES"/>
              </w:rPr>
              <w:t>I.-</w:t>
            </w:r>
            <w:r>
              <w:rPr>
                <w:rFonts w:ascii="Arial" w:hAnsi="Arial" w:cs="Arial"/>
                <w:lang w:eastAsia="es-ES"/>
              </w:rPr>
              <w:t xml:space="preserve"> A los fines previstos en el artículo 74 del Reglamento de la Ley 38/2003, de 17 de noviembre, General de Subvenciones, aprobado mediante Real Decreto 887/2006, de 21 de julio, la persona o entidad de referencia ha sido designada por la entidad deportiva arriba indicada para revisar la cuenta justificativa de la subvención para la financiación de actividades ordinarias de entidades deportivas mediante el procedimiento de evaluación individualizada otorgada por el Ayuntamiento de Eibar del año o temporada indicada.</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color w:val="000000"/>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rFonts w:ascii="Arial" w:hAnsi="Arial" w:cs="Arial"/>
                <w:color w:val="000000"/>
                <w:lang w:val="eu-ES" w:eastAsia="es-ES"/>
              </w:rPr>
            </w:pPr>
            <w:r w:rsidRPr="00033425">
              <w:rPr>
                <w:rFonts w:ascii="Arial" w:hAnsi="Arial" w:cs="Arial"/>
                <w:color w:val="000000"/>
                <w:lang w:val="eu-ES" w:eastAsia="es-ES"/>
              </w:rPr>
              <w:t xml:space="preserve">Txosten honekin batera doa </w:t>
            </w:r>
            <w:proofErr w:type="spellStart"/>
            <w:r w:rsidRPr="00033425">
              <w:rPr>
                <w:rFonts w:ascii="Arial" w:hAnsi="Arial" w:cs="Arial"/>
                <w:color w:val="000000"/>
                <w:lang w:val="eu-ES" w:eastAsia="es-ES"/>
              </w:rPr>
              <w:t>dirulaguntza</w:t>
            </w:r>
            <w:proofErr w:type="spellEnd"/>
            <w:r w:rsidRPr="00033425">
              <w:rPr>
                <w:rFonts w:ascii="Arial" w:hAnsi="Arial" w:cs="Arial"/>
                <w:color w:val="000000"/>
                <w:lang w:val="eu-ES" w:eastAsia="es-ES"/>
              </w:rPr>
              <w:t xml:space="preserve"> justifikatzeko kontuaren kopia bat, justifikazio-kontua berrikusteko izendatutako pertsonak edo erakundeak zigilatua. Aipatutako justifikazio-kontua prestatzea eta aurkeztea erreferentziako kirol-erakundearen erantzukizuna da, eta justifikazio-kontua berrikusteko izendatutako pertsona edo erakundearen erantzukizuna da txosten honen II. atalean aipatzen den lana egitea. </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 xml:space="preserve">Se acompaña como anexo al presente informe una copia de la cuenta justificativa de la subvención sellada por la persona o entidad designada para revisar la cuenta justificativa. La preparación y presentación de la citada cuenta justificativa es responsabilidad de la entidad deportiva de referencia, concretándose por la responsabilidad de la persona o entidad designada para la revisión de dicha cuenta justificativa la realización del trabajo que se menciona en el apartado II de este informe. </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color w:val="000000"/>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rFonts w:ascii="Arial" w:hAnsi="Arial" w:cs="Arial"/>
                <w:color w:val="000000"/>
                <w:lang w:val="eu-ES" w:eastAsia="es-ES"/>
              </w:rPr>
            </w:pPr>
            <w:r w:rsidRPr="00033425">
              <w:rPr>
                <w:rFonts w:ascii="Arial" w:hAnsi="Arial" w:cs="Arial"/>
                <w:color w:val="000000"/>
                <w:lang w:val="eu-ES" w:eastAsia="es-ES"/>
              </w:rPr>
              <w:t xml:space="preserve">II.- Justifikazio-kontu hori berrikusteko izendatutako pertsona edo erakundearen lana dagokion Ekonomia eta Ogasun Ministerioaren agindu bidez onartutako jarduera-arauetan xedatutakoaren arabera egin da. Arau horietan, aplikatu beharreko prozedurak eta horien </w:t>
            </w:r>
            <w:proofErr w:type="spellStart"/>
            <w:r w:rsidRPr="00033425">
              <w:rPr>
                <w:rFonts w:ascii="Arial" w:hAnsi="Arial" w:cs="Arial"/>
                <w:color w:val="000000"/>
                <w:lang w:val="eu-ES" w:eastAsia="es-ES"/>
              </w:rPr>
              <w:t>irismena</w:t>
            </w:r>
            <w:proofErr w:type="spellEnd"/>
            <w:r w:rsidRPr="00033425">
              <w:rPr>
                <w:rFonts w:ascii="Arial" w:hAnsi="Arial" w:cs="Arial"/>
                <w:color w:val="000000"/>
                <w:lang w:val="eu-ES" w:eastAsia="es-ES"/>
              </w:rPr>
              <w:t xml:space="preserve"> ezartzen dira, eta jarraian </w:t>
            </w:r>
            <w:r w:rsidRPr="00033425">
              <w:rPr>
                <w:rFonts w:ascii="Arial" w:hAnsi="Arial" w:cs="Arial"/>
                <w:color w:val="000000"/>
                <w:lang w:val="eu-ES" w:eastAsia="es-ES"/>
              </w:rPr>
              <w:lastRenderedPageBreak/>
              <w:t xml:space="preserve">laburbilduta aipatzen diren egiaztapenak egin dira: </w:t>
            </w:r>
          </w:p>
        </w:tc>
        <w:tc>
          <w:tcPr>
            <w:tcW w:w="4874" w:type="dxa"/>
            <w:shd w:val="clear" w:color="auto" w:fill="auto"/>
          </w:tcPr>
          <w:p w:rsidR="00045F3D" w:rsidRDefault="00686E2C">
            <w:pPr>
              <w:pStyle w:val="Tarterikez"/>
              <w:widowControl w:val="0"/>
              <w:ind w:left="283"/>
              <w:jc w:val="both"/>
            </w:pPr>
            <w:r>
              <w:rPr>
                <w:rFonts w:ascii="Arial" w:hAnsi="Arial" w:cs="Arial"/>
                <w:b/>
                <w:lang w:eastAsia="es-ES"/>
              </w:rPr>
              <w:lastRenderedPageBreak/>
              <w:t>II.-</w:t>
            </w:r>
            <w:r>
              <w:rPr>
                <w:rFonts w:ascii="Arial" w:hAnsi="Arial" w:cs="Arial"/>
                <w:lang w:eastAsia="es-ES"/>
              </w:rPr>
              <w:t xml:space="preserve"> El trabajo por parte de la persona o entidad designada para la revisión de dicha cuenta justificativa se ha realizado siguiendo lo dispuesto en las Normas de Actuación aprobadas mediante Orden del Ministerio de Economía y Hacienda correspondiente, en las que se fijan los procedimientos que se </w:t>
            </w:r>
            <w:r>
              <w:rPr>
                <w:rFonts w:ascii="Arial" w:hAnsi="Arial" w:cs="Arial"/>
                <w:lang w:eastAsia="es-ES"/>
              </w:rPr>
              <w:lastRenderedPageBreak/>
              <w:t xml:space="preserve">deben aplicar y el alcance de los mismos, y ha consistido en las comprobaciones que de forma resumida se comentan a continuación: </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lang w:val="eu-ES"/>
              </w:rPr>
            </w:pPr>
            <w:r w:rsidRPr="00033425">
              <w:rPr>
                <w:rFonts w:ascii="Arial" w:hAnsi="Arial" w:cs="Arial"/>
                <w:lang w:val="eu-ES" w:eastAsia="es-ES"/>
              </w:rPr>
              <w:t xml:space="preserve">a) </w:t>
            </w:r>
            <w:r w:rsidRPr="00033425">
              <w:rPr>
                <w:rFonts w:ascii="Arial" w:hAnsi="Arial" w:cs="Arial"/>
                <w:b/>
                <w:lang w:val="eu-ES" w:eastAsia="es-ES"/>
              </w:rPr>
              <w:t>Jarduera Memoria Berrikustea</w:t>
            </w:r>
            <w:r w:rsidRPr="00033425">
              <w:rPr>
                <w:rFonts w:ascii="Arial" w:hAnsi="Arial" w:cs="Arial"/>
                <w:lang w:val="eu-ES" w:eastAsia="es-ES"/>
              </w:rPr>
              <w:t xml:space="preserve">. Onuradunak diruz lagundutako jarduerak benetan egin dituela egiaztatzea. </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 xml:space="preserve">a) </w:t>
            </w:r>
            <w:r>
              <w:rPr>
                <w:rFonts w:ascii="Arial" w:hAnsi="Arial" w:cs="Arial"/>
                <w:b/>
                <w:lang w:eastAsia="es-ES"/>
              </w:rPr>
              <w:t>Revisión de la Memoria de actuación</w:t>
            </w:r>
            <w:r>
              <w:rPr>
                <w:rFonts w:ascii="Arial" w:hAnsi="Arial" w:cs="Arial"/>
                <w:lang w:eastAsia="es-ES"/>
              </w:rPr>
              <w:t xml:space="preserve">. La comprobación de la efectiva realización por la entidad beneficiaria de las actividades subvencionadas. </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rFonts w:ascii="Arial" w:hAnsi="Arial" w:cs="Arial"/>
                <w:lang w:val="eu-ES" w:eastAsia="es-ES"/>
              </w:rPr>
            </w:pPr>
            <w:r w:rsidRPr="00033425">
              <w:rPr>
                <w:rFonts w:ascii="Arial" w:hAnsi="Arial" w:cs="Arial"/>
                <w:lang w:val="eu-ES" w:eastAsia="es-ES"/>
              </w:rPr>
              <w:t>Alderdi horiek objektiboki egiazta daitezkeen datuen bidez egiaztatu dira, edo dokumentu-euskarrien bidez.</w:t>
            </w:r>
          </w:p>
        </w:tc>
        <w:tc>
          <w:tcPr>
            <w:tcW w:w="4874" w:type="dxa"/>
            <w:shd w:val="clear" w:color="auto" w:fill="auto"/>
          </w:tcPr>
          <w:p w:rsidR="00045F3D" w:rsidRDefault="00686E2C">
            <w:pPr>
              <w:pStyle w:val="Tarterikez"/>
              <w:widowControl w:val="0"/>
              <w:ind w:left="283"/>
              <w:jc w:val="both"/>
              <w:rPr>
                <w:rFonts w:ascii="Arial" w:hAnsi="Arial" w:cs="Arial"/>
                <w:lang w:eastAsia="es-ES"/>
              </w:rPr>
            </w:pPr>
            <w:r>
              <w:rPr>
                <w:rFonts w:ascii="Arial" w:hAnsi="Arial" w:cs="Arial"/>
                <w:lang w:eastAsia="es-ES"/>
              </w:rPr>
              <w:t>Dichos extremos se han verificado mediante la revisión de datos objetivamente contrastables o a la existencia de algún tipo de soporte documental.</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rFonts w:ascii="Arial" w:hAnsi="Arial" w:cs="Arial"/>
                <w:color w:val="000000"/>
                <w:lang w:val="eu-ES" w:eastAsia="es-ES"/>
              </w:rPr>
            </w:pPr>
            <w:r w:rsidRPr="00033425">
              <w:rPr>
                <w:rFonts w:ascii="Arial" w:hAnsi="Arial" w:cs="Arial"/>
                <w:color w:val="000000"/>
                <w:lang w:val="eu-ES" w:eastAsia="es-ES"/>
              </w:rPr>
              <w:t xml:space="preserve">Hona hemen egindako prozedurak: </w:t>
            </w:r>
          </w:p>
        </w:tc>
        <w:tc>
          <w:tcPr>
            <w:tcW w:w="4874" w:type="dxa"/>
            <w:shd w:val="clear" w:color="auto" w:fill="auto"/>
          </w:tcPr>
          <w:p w:rsidR="00045F3D" w:rsidRDefault="00686E2C">
            <w:pPr>
              <w:pStyle w:val="Tarterikez"/>
              <w:widowControl w:val="0"/>
              <w:ind w:left="283"/>
              <w:jc w:val="both"/>
              <w:rPr>
                <w:rFonts w:ascii="Arial" w:hAnsi="Arial" w:cs="Arial"/>
                <w:lang w:eastAsia="es-ES"/>
              </w:rPr>
            </w:pPr>
            <w:r>
              <w:rPr>
                <w:rFonts w:ascii="Arial" w:hAnsi="Arial" w:cs="Arial"/>
                <w:lang w:eastAsia="es-ES"/>
              </w:rPr>
              <w:t>Estos son los procedimientos realizados:</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color w:val="000000"/>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045F3D">
            <w:pPr>
              <w:pStyle w:val="Tarterikez"/>
              <w:widowControl w:val="0"/>
              <w:numPr>
                <w:ilvl w:val="0"/>
                <w:numId w:val="2"/>
              </w:numPr>
              <w:tabs>
                <w:tab w:val="left" w:pos="450"/>
              </w:tabs>
              <w:ind w:left="454" w:right="227" w:hanging="340"/>
              <w:jc w:val="both"/>
              <w:rPr>
                <w:rFonts w:ascii="Arial" w:hAnsi="Arial" w:cs="Arial"/>
                <w:lang w:val="eu-ES"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Pr="00033425" w:rsidRDefault="00045F3D">
            <w:pPr>
              <w:pStyle w:val="Tarterikez"/>
              <w:widowControl w:val="0"/>
              <w:numPr>
                <w:ilvl w:val="0"/>
                <w:numId w:val="2"/>
              </w:numPr>
              <w:tabs>
                <w:tab w:val="left" w:pos="450"/>
              </w:tabs>
              <w:ind w:left="454" w:right="227" w:hanging="340"/>
              <w:jc w:val="both"/>
              <w:rPr>
                <w:rFonts w:ascii="Arial" w:hAnsi="Arial" w:cs="Arial"/>
                <w:lang w:val="eu-ES"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Pr="00033425" w:rsidRDefault="00045F3D">
            <w:pPr>
              <w:pStyle w:val="Tarterikez"/>
              <w:widowControl w:val="0"/>
              <w:numPr>
                <w:ilvl w:val="0"/>
                <w:numId w:val="2"/>
              </w:numPr>
              <w:tabs>
                <w:tab w:val="left" w:pos="450"/>
              </w:tabs>
              <w:ind w:left="454" w:right="227" w:hanging="340"/>
              <w:jc w:val="both"/>
              <w:rPr>
                <w:rFonts w:ascii="Arial" w:hAnsi="Arial" w:cs="Arial"/>
                <w:lang w:val="eu-ES"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Pr="00033425" w:rsidRDefault="00045F3D">
            <w:pPr>
              <w:pStyle w:val="Tarterikez"/>
              <w:widowControl w:val="0"/>
              <w:numPr>
                <w:ilvl w:val="0"/>
                <w:numId w:val="2"/>
              </w:numPr>
              <w:tabs>
                <w:tab w:val="left" w:pos="450"/>
              </w:tabs>
              <w:ind w:left="454" w:right="227" w:hanging="340"/>
              <w:jc w:val="both"/>
              <w:rPr>
                <w:rFonts w:ascii="Arial" w:hAnsi="Arial" w:cs="Arial"/>
                <w:lang w:val="eu-ES"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Pr="00033425" w:rsidRDefault="00045F3D">
            <w:pPr>
              <w:pStyle w:val="Tarterikez"/>
              <w:widowControl w:val="0"/>
              <w:numPr>
                <w:ilvl w:val="0"/>
                <w:numId w:val="2"/>
              </w:numPr>
              <w:tabs>
                <w:tab w:val="left" w:pos="450"/>
              </w:tabs>
              <w:ind w:left="454" w:right="227" w:hanging="340"/>
              <w:jc w:val="both"/>
              <w:rPr>
                <w:rFonts w:ascii="Arial" w:hAnsi="Arial" w:cs="Arial"/>
                <w:lang w:val="eu-ES"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Pr="00033425" w:rsidRDefault="00045F3D">
            <w:pPr>
              <w:pStyle w:val="Tarterikez"/>
              <w:widowControl w:val="0"/>
              <w:numPr>
                <w:ilvl w:val="0"/>
                <w:numId w:val="2"/>
              </w:numPr>
              <w:tabs>
                <w:tab w:val="left" w:pos="450"/>
              </w:tabs>
              <w:ind w:left="454" w:right="227" w:hanging="340"/>
              <w:jc w:val="both"/>
              <w:rPr>
                <w:rFonts w:ascii="Arial" w:hAnsi="Arial" w:cs="Arial"/>
                <w:lang w:val="eu-ES"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color w:val="000000"/>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rFonts w:ascii="Arial" w:hAnsi="Arial" w:cs="Arial"/>
                <w:color w:val="000000"/>
                <w:lang w:val="eu-ES" w:eastAsia="es-ES"/>
              </w:rPr>
            </w:pPr>
            <w:r w:rsidRPr="00033425">
              <w:rPr>
                <w:rFonts w:ascii="Arial" w:hAnsi="Arial" w:cs="Arial"/>
                <w:color w:val="000000"/>
                <w:lang w:val="eu-ES" w:eastAsia="es-ES"/>
              </w:rPr>
              <w:t xml:space="preserve">Hauek dira prozedura horiek aplikatuta lortutako emaitzak: </w:t>
            </w:r>
          </w:p>
        </w:tc>
        <w:tc>
          <w:tcPr>
            <w:tcW w:w="4874" w:type="dxa"/>
            <w:shd w:val="clear" w:color="auto" w:fill="auto"/>
          </w:tcPr>
          <w:p w:rsidR="00045F3D" w:rsidRDefault="00686E2C">
            <w:pPr>
              <w:pStyle w:val="Tarterikez"/>
              <w:widowControl w:val="0"/>
              <w:ind w:left="283"/>
              <w:jc w:val="both"/>
              <w:rPr>
                <w:rFonts w:ascii="Arial" w:hAnsi="Arial" w:cs="Arial"/>
                <w:lang w:eastAsia="es-ES"/>
              </w:rPr>
            </w:pPr>
            <w:r>
              <w:rPr>
                <w:rFonts w:ascii="Arial" w:hAnsi="Arial" w:cs="Arial"/>
                <w:lang w:eastAsia="es-ES"/>
              </w:rPr>
              <w:t>Estos son los resultados obtenidos de la aplicación de dichos procedimientos:</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045F3D">
            <w:pPr>
              <w:pStyle w:val="Tarterikez"/>
              <w:widowControl w:val="0"/>
              <w:numPr>
                <w:ilvl w:val="0"/>
                <w:numId w:val="2"/>
              </w:numPr>
              <w:tabs>
                <w:tab w:val="left" w:pos="450"/>
              </w:tabs>
              <w:ind w:left="454" w:right="227" w:hanging="340"/>
              <w:jc w:val="both"/>
              <w:rPr>
                <w:rFonts w:ascii="Arial" w:hAnsi="Arial" w:cs="Arial"/>
                <w:lang w:val="eu-ES"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Pr="00033425" w:rsidRDefault="00045F3D">
            <w:pPr>
              <w:pStyle w:val="Tarterikez"/>
              <w:widowControl w:val="0"/>
              <w:numPr>
                <w:ilvl w:val="0"/>
                <w:numId w:val="2"/>
              </w:numPr>
              <w:tabs>
                <w:tab w:val="left" w:pos="450"/>
              </w:tabs>
              <w:ind w:left="454" w:right="227" w:hanging="340"/>
              <w:jc w:val="both"/>
              <w:rPr>
                <w:rFonts w:ascii="Arial" w:hAnsi="Arial" w:cs="Arial"/>
                <w:lang w:val="eu-ES"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Pr="00033425" w:rsidRDefault="00045F3D">
            <w:pPr>
              <w:pStyle w:val="Tarterikez"/>
              <w:widowControl w:val="0"/>
              <w:numPr>
                <w:ilvl w:val="0"/>
                <w:numId w:val="2"/>
              </w:numPr>
              <w:tabs>
                <w:tab w:val="left" w:pos="450"/>
              </w:tabs>
              <w:ind w:left="454" w:right="227" w:hanging="340"/>
              <w:jc w:val="both"/>
              <w:rPr>
                <w:rFonts w:ascii="Arial" w:hAnsi="Arial" w:cs="Arial"/>
                <w:lang w:val="eu-ES"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Pr="00033425" w:rsidRDefault="00045F3D">
            <w:pPr>
              <w:pStyle w:val="Tarterikez"/>
              <w:widowControl w:val="0"/>
              <w:numPr>
                <w:ilvl w:val="0"/>
                <w:numId w:val="2"/>
              </w:numPr>
              <w:tabs>
                <w:tab w:val="left" w:pos="450"/>
              </w:tabs>
              <w:ind w:left="454" w:right="227" w:hanging="340"/>
              <w:jc w:val="both"/>
              <w:rPr>
                <w:rFonts w:ascii="Arial" w:hAnsi="Arial" w:cs="Arial"/>
                <w:lang w:val="eu-ES"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Pr="00033425" w:rsidRDefault="00045F3D">
            <w:pPr>
              <w:pStyle w:val="Tarterikez"/>
              <w:widowControl w:val="0"/>
              <w:numPr>
                <w:ilvl w:val="0"/>
                <w:numId w:val="2"/>
              </w:numPr>
              <w:tabs>
                <w:tab w:val="left" w:pos="450"/>
              </w:tabs>
              <w:ind w:left="454" w:right="227" w:hanging="340"/>
              <w:jc w:val="both"/>
              <w:rPr>
                <w:rFonts w:ascii="Arial" w:hAnsi="Arial" w:cs="Arial"/>
                <w:lang w:val="eu-ES"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Pr="00033425" w:rsidRDefault="00045F3D">
            <w:pPr>
              <w:pStyle w:val="Tarterikez"/>
              <w:widowControl w:val="0"/>
              <w:numPr>
                <w:ilvl w:val="0"/>
                <w:numId w:val="2"/>
              </w:numPr>
              <w:tabs>
                <w:tab w:val="left" w:pos="450"/>
              </w:tabs>
              <w:ind w:left="454" w:right="227" w:hanging="340"/>
              <w:jc w:val="both"/>
              <w:rPr>
                <w:rFonts w:ascii="Arial" w:hAnsi="Arial" w:cs="Arial"/>
                <w:lang w:val="eu-ES"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pPr>
          </w:p>
        </w:tc>
      </w:tr>
      <w:tr w:rsidR="00045F3D" w:rsidTr="004F4A57">
        <w:tc>
          <w:tcPr>
            <w:tcW w:w="4873" w:type="dxa"/>
            <w:shd w:val="clear" w:color="auto" w:fill="auto"/>
          </w:tcPr>
          <w:p w:rsidR="00045F3D" w:rsidRPr="00033425" w:rsidRDefault="00686E2C">
            <w:pPr>
              <w:pStyle w:val="Tarterikez"/>
              <w:widowControl w:val="0"/>
              <w:ind w:right="227"/>
              <w:jc w:val="both"/>
              <w:rPr>
                <w:rFonts w:ascii="Arial" w:hAnsi="Arial" w:cs="Arial"/>
                <w:lang w:val="eu-ES" w:eastAsia="es-ES"/>
              </w:rPr>
            </w:pPr>
            <w:r w:rsidRPr="00033425">
              <w:rPr>
                <w:rFonts w:ascii="Arial" w:hAnsi="Arial" w:cs="Arial"/>
                <w:color w:val="000000"/>
                <w:lang w:val="eu-ES" w:eastAsia="es-ES"/>
              </w:rPr>
              <w:t xml:space="preserve">b) </w:t>
            </w:r>
            <w:r w:rsidRPr="00033425">
              <w:rPr>
                <w:rFonts w:ascii="Arial" w:hAnsi="Arial" w:cs="Arial"/>
                <w:b/>
                <w:bCs/>
                <w:color w:val="000000"/>
                <w:lang w:val="eu-ES" w:eastAsia="es-ES"/>
              </w:rPr>
              <w:t>Memoria ekonomiko laburtuaren berrikuspena.</w:t>
            </w:r>
            <w:r w:rsidRPr="00033425">
              <w:rPr>
                <w:rFonts w:ascii="Arial" w:hAnsi="Arial" w:cs="Arial"/>
                <w:color w:val="000000"/>
                <w:lang w:val="eu-ES" w:eastAsia="es-ES"/>
              </w:rPr>
              <w:t xml:space="preserve"> Berrikuspen horrek diruz lagundutako jarduerak egitean egindako gastu arrunt guztiak hartu ditu barne, eta honako alderdi hauek egiaztatu ditu: </w:t>
            </w:r>
          </w:p>
        </w:tc>
        <w:tc>
          <w:tcPr>
            <w:tcW w:w="4874" w:type="dxa"/>
            <w:shd w:val="clear" w:color="auto" w:fill="auto"/>
          </w:tcPr>
          <w:p w:rsidR="00045F3D" w:rsidRDefault="00686E2C">
            <w:pPr>
              <w:pStyle w:val="Tarterikez"/>
              <w:widowControl w:val="0"/>
              <w:ind w:left="283"/>
              <w:jc w:val="both"/>
            </w:pPr>
            <w:r>
              <w:rPr>
                <w:rFonts w:ascii="Arial" w:hAnsi="Arial" w:cs="Arial"/>
                <w:b/>
                <w:lang w:eastAsia="es-ES"/>
              </w:rPr>
              <w:t>b) Revisión de la Memoria económica abreviada</w:t>
            </w:r>
            <w:r>
              <w:rPr>
                <w:rFonts w:ascii="Arial" w:hAnsi="Arial" w:cs="Arial"/>
                <w:lang w:eastAsia="es-ES"/>
              </w:rPr>
              <w:t>. Esta revisión ha abarcado la totalidad de los gastos corrientes incurridos en la realización de las actividades subvencionadas, y ha consistido en comprobar los siguientes extremos:</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lang w:val="eu-ES"/>
              </w:rPr>
            </w:pPr>
            <w:r w:rsidRPr="00033425">
              <w:rPr>
                <w:rFonts w:ascii="Arial" w:hAnsi="Arial" w:cs="Arial"/>
                <w:lang w:val="eu-ES" w:eastAsia="es-ES"/>
              </w:rPr>
              <w:t xml:space="preserve">1. Memorian jasotako informazio ekonomikoa diruz lagundutako jardueraren gastu arrunten zerrenda sailkatu batean oinarritzen dela, hartzekodunaren eta dokumentuaren identifikazioarekin — faktura edo dokumentu onargarria </w:t>
            </w:r>
            <w:proofErr w:type="spellStart"/>
            <w:r w:rsidRPr="00033425">
              <w:rPr>
                <w:rFonts w:ascii="Arial" w:hAnsi="Arial" w:cs="Arial"/>
                <w:lang w:val="eu-ES" w:eastAsia="es-ES"/>
              </w:rPr>
              <w:t>dirulaguntzaren</w:t>
            </w:r>
            <w:proofErr w:type="spellEnd"/>
            <w:r w:rsidRPr="00033425">
              <w:rPr>
                <w:rFonts w:ascii="Arial" w:hAnsi="Arial" w:cs="Arial"/>
                <w:lang w:val="eu-ES" w:eastAsia="es-ES"/>
              </w:rPr>
              <w:t xml:space="preserve"> araudiaren arabera —, zenbatekoarekin, jaulkipen-datarekin eta, hala badagokio, ordainketa-datarekin.</w:t>
            </w:r>
          </w:p>
        </w:tc>
        <w:tc>
          <w:tcPr>
            <w:tcW w:w="4874" w:type="dxa"/>
            <w:shd w:val="clear" w:color="auto" w:fill="auto"/>
          </w:tcPr>
          <w:p w:rsidR="00045F3D" w:rsidRDefault="00686E2C">
            <w:pPr>
              <w:pStyle w:val="Tarterikez"/>
              <w:widowControl w:val="0"/>
              <w:ind w:left="283"/>
              <w:jc w:val="both"/>
              <w:rPr>
                <w:rFonts w:ascii="Arial" w:hAnsi="Arial" w:cs="Arial"/>
                <w:lang w:eastAsia="es-ES"/>
              </w:rPr>
            </w:pPr>
            <w:r>
              <w:rPr>
                <w:rFonts w:ascii="Arial" w:hAnsi="Arial" w:cs="Arial"/>
                <w:lang w:eastAsia="es-ES"/>
              </w:rPr>
              <w:t>1. Que la información económica contenida en la Memoria está soportada por una relación clasificada de los gastos corrientes de la actividad subvencionada, con identificación del acreedor y del documento —factura o documento admisible según la normativa de la subvención—, su importe, fecha de emisión y, en su caso, fecha de pago.</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lang w:val="eu-ES"/>
              </w:rPr>
            </w:pPr>
            <w:bookmarkStart w:id="0" w:name="_GoBack"/>
            <w:bookmarkEnd w:id="0"/>
            <w:r w:rsidRPr="00033425">
              <w:rPr>
                <w:rFonts w:ascii="Arial" w:hAnsi="Arial" w:cs="Arial"/>
                <w:lang w:val="eu-ES" w:eastAsia="es-ES"/>
              </w:rPr>
              <w:t xml:space="preserve">2. Erakundeak justifikatutako gastuak eta haien ordainketa egiaztatzen dituzten jatorrizko dokumentuak dituela, </w:t>
            </w:r>
            <w:proofErr w:type="spellStart"/>
            <w:r w:rsidRPr="00033425">
              <w:rPr>
                <w:rFonts w:ascii="Arial" w:hAnsi="Arial" w:cs="Arial"/>
                <w:lang w:val="eu-ES" w:eastAsia="es-ES"/>
              </w:rPr>
              <w:t>Dirulaguntzei</w:t>
            </w:r>
            <w:proofErr w:type="spellEnd"/>
            <w:r w:rsidRPr="00033425">
              <w:rPr>
                <w:rFonts w:ascii="Arial" w:hAnsi="Arial" w:cs="Arial"/>
                <w:lang w:val="eu-ES" w:eastAsia="es-ES"/>
              </w:rPr>
              <w:t xml:space="preserve"> buruzko Lege Orokorraren 30.3 artikuluan aurreikusitakoaren arabera, eta agiri horiek kontabilitate-erregistroetan jasota daudela. </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 xml:space="preserve">2. Que la entidad deportiva dispone de documentos originales acreditativos de los gastos justificados, conforme a lo previsto en el artículo 30.3 de la Ley General de Subvenciones y de su pago y que dichos documentos han sido reflejados en los registros contables. </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lang w:val="eu-ES"/>
              </w:rPr>
            </w:pPr>
            <w:r w:rsidRPr="00033425">
              <w:rPr>
                <w:rFonts w:ascii="Arial" w:hAnsi="Arial" w:cs="Arial"/>
                <w:lang w:val="eu-ES" w:eastAsia="es-ES"/>
              </w:rPr>
              <w:lastRenderedPageBreak/>
              <w:t xml:space="preserve">3. Zerrenda osatzen duten gastuek diruz laguntzeko moduko gastutzat jotzeko baldintzak betetzen dituztela, </w:t>
            </w:r>
            <w:proofErr w:type="spellStart"/>
            <w:r w:rsidRPr="00033425">
              <w:rPr>
                <w:rFonts w:ascii="Arial" w:hAnsi="Arial" w:cs="Arial"/>
                <w:lang w:val="eu-ES" w:eastAsia="es-ES"/>
              </w:rPr>
              <w:t>Dirulaguntzei</w:t>
            </w:r>
            <w:proofErr w:type="spellEnd"/>
            <w:r w:rsidRPr="00033425">
              <w:rPr>
                <w:rFonts w:ascii="Arial" w:hAnsi="Arial" w:cs="Arial"/>
                <w:lang w:val="eu-ES" w:eastAsia="es-ES"/>
              </w:rPr>
              <w:t xml:space="preserve"> buruzko Lege Orokorraren 31. artikuluan ezarritakoaren arabera, eta gastua hautatzeko epearen barruan benetan ordaindu direla. </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 xml:space="preserve">3. Que los gastos que integran la relación cumplen los requisitos para tener la consideración de gasto subvencionable, conforme a lo establecido en el artículo 31 de la Ley General de Subvenciones y han sido efectivamente pagados dentro del periodo de elegibilidad del gasto. </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lang w:val="eu-ES"/>
              </w:rPr>
            </w:pPr>
            <w:r w:rsidRPr="00033425">
              <w:rPr>
                <w:rFonts w:ascii="Arial" w:hAnsi="Arial" w:cs="Arial"/>
                <w:lang w:val="eu-ES" w:eastAsia="es-ES"/>
              </w:rPr>
              <w:t xml:space="preserve">4. Erakundeak hainbat hornitzaileren eskaintzak dituela, </w:t>
            </w:r>
            <w:proofErr w:type="spellStart"/>
            <w:r w:rsidRPr="00033425">
              <w:rPr>
                <w:rFonts w:ascii="Arial" w:hAnsi="Arial" w:cs="Arial"/>
                <w:lang w:val="eu-ES" w:eastAsia="es-ES"/>
              </w:rPr>
              <w:t>Dirulaguntzei</w:t>
            </w:r>
            <w:proofErr w:type="spellEnd"/>
            <w:r w:rsidRPr="00033425">
              <w:rPr>
                <w:rFonts w:ascii="Arial" w:hAnsi="Arial" w:cs="Arial"/>
                <w:lang w:val="eu-ES" w:eastAsia="es-ES"/>
              </w:rPr>
              <w:t xml:space="preserve"> buruzko Lege Orokorraren 31.3 artikuluan aurreikusitako kasuetan, bai eta hornitzailearen hautaketa arrazoiz justifikatzen duen memoria bat ere, proposamen ekonomiko onuragarriena egin ez den kasuetan. </w:t>
            </w:r>
          </w:p>
        </w:tc>
        <w:tc>
          <w:tcPr>
            <w:tcW w:w="4874" w:type="dxa"/>
            <w:shd w:val="clear" w:color="auto" w:fill="auto"/>
          </w:tcPr>
          <w:p w:rsidR="00045F3D" w:rsidRDefault="00686E2C">
            <w:pPr>
              <w:pStyle w:val="Tarterikez"/>
              <w:widowControl w:val="0"/>
              <w:ind w:left="283"/>
              <w:jc w:val="both"/>
              <w:rPr>
                <w:rFonts w:ascii="Arial" w:hAnsi="Arial" w:cs="Arial"/>
                <w:lang w:eastAsia="es-ES"/>
              </w:rPr>
            </w:pPr>
            <w:r>
              <w:rPr>
                <w:rFonts w:ascii="Arial" w:hAnsi="Arial" w:cs="Arial"/>
                <w:lang w:eastAsia="es-ES"/>
              </w:rPr>
              <w:t>4. Que la entidad dispone de ofertas de diferentes proveedores, en los supuestos previstos en el artículo 31.3 de la Ley General de Subvenciones, y de una memoria que justifique razonablemente la elección del proveedor, en aquellos casos en que no haya recaído en la propuesta económica más ventajosa.</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lang w:val="eu-ES"/>
              </w:rPr>
            </w:pPr>
            <w:r w:rsidRPr="00033425">
              <w:rPr>
                <w:rFonts w:ascii="Arial" w:hAnsi="Arial" w:cs="Arial"/>
                <w:lang w:val="eu-ES" w:eastAsia="es-ES"/>
              </w:rPr>
              <w:t xml:space="preserve">5. Ez dela onartzen </w:t>
            </w:r>
            <w:proofErr w:type="spellStart"/>
            <w:r w:rsidRPr="00033425">
              <w:rPr>
                <w:rFonts w:ascii="Arial" w:hAnsi="Arial" w:cs="Arial"/>
                <w:lang w:val="eu-ES" w:eastAsia="es-ES"/>
              </w:rPr>
              <w:t>dirulaguntza</w:t>
            </w:r>
            <w:proofErr w:type="spellEnd"/>
            <w:r w:rsidRPr="00033425">
              <w:rPr>
                <w:rFonts w:ascii="Arial" w:hAnsi="Arial" w:cs="Arial"/>
                <w:lang w:val="eu-ES" w:eastAsia="es-ES"/>
              </w:rPr>
              <w:t xml:space="preserve"> emateko erabakian berariaz baztertutako gasturik. </w:t>
            </w:r>
          </w:p>
        </w:tc>
        <w:tc>
          <w:tcPr>
            <w:tcW w:w="4874" w:type="dxa"/>
            <w:shd w:val="clear" w:color="auto" w:fill="auto"/>
          </w:tcPr>
          <w:p w:rsidR="00045F3D" w:rsidRDefault="00686E2C">
            <w:pPr>
              <w:pStyle w:val="Tarterikez"/>
              <w:widowControl w:val="0"/>
              <w:ind w:left="283"/>
              <w:jc w:val="both"/>
              <w:rPr>
                <w:rFonts w:ascii="Arial" w:hAnsi="Arial" w:cs="Arial"/>
                <w:lang w:eastAsia="es-ES"/>
              </w:rPr>
            </w:pPr>
            <w:r>
              <w:rPr>
                <w:rFonts w:ascii="Arial" w:hAnsi="Arial" w:cs="Arial"/>
                <w:lang w:eastAsia="es-ES"/>
              </w:rPr>
              <w:t xml:space="preserve">5. Que no se admiten gastos expresamente excluidos en el acuerdo de concesión. </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lang w:val="eu-ES"/>
              </w:rPr>
            </w:pPr>
            <w:r w:rsidRPr="00033425">
              <w:rPr>
                <w:rFonts w:ascii="Arial" w:hAnsi="Arial" w:cs="Arial"/>
                <w:lang w:val="eu-ES" w:eastAsia="es-ES"/>
              </w:rPr>
              <w:t xml:space="preserve">6. Hitzarmenean ezarritakoaren arabera, gastuak behar bezala sailkatu direla Memoria ekonomikoan. </w:t>
            </w:r>
          </w:p>
        </w:tc>
        <w:tc>
          <w:tcPr>
            <w:tcW w:w="4874" w:type="dxa"/>
            <w:shd w:val="clear" w:color="auto" w:fill="auto"/>
          </w:tcPr>
          <w:p w:rsidR="00045F3D" w:rsidRDefault="00686E2C">
            <w:pPr>
              <w:pStyle w:val="Tarterikez"/>
              <w:widowControl w:val="0"/>
              <w:ind w:left="283"/>
              <w:jc w:val="both"/>
              <w:rPr>
                <w:rFonts w:ascii="Arial" w:hAnsi="Arial" w:cs="Arial"/>
                <w:lang w:eastAsia="es-ES"/>
              </w:rPr>
            </w:pPr>
            <w:r>
              <w:rPr>
                <w:rFonts w:ascii="Arial" w:hAnsi="Arial" w:cs="Arial"/>
                <w:lang w:eastAsia="es-ES"/>
              </w:rPr>
              <w:t xml:space="preserve">6. Que se han clasificado correctamente, de acuerdo con el contenido de lo establecido en el convenio, los gastos en la Memoria económica. </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lang w:val="eu-ES"/>
              </w:rPr>
            </w:pPr>
            <w:r w:rsidRPr="00033425">
              <w:rPr>
                <w:rFonts w:ascii="Arial" w:hAnsi="Arial" w:cs="Arial"/>
                <w:lang w:val="eu-ES" w:eastAsia="es-ES"/>
              </w:rPr>
              <w:t xml:space="preserve">7. Diruz lagundutako jardueraren azpikontratazio osoa edo partziala, hirugarrenekin egin den jakinaraziko da, </w:t>
            </w:r>
            <w:proofErr w:type="spellStart"/>
            <w:r w:rsidRPr="00033425">
              <w:rPr>
                <w:rFonts w:ascii="Arial" w:hAnsi="Arial" w:cs="Arial"/>
                <w:lang w:val="eu-ES" w:eastAsia="es-ES"/>
              </w:rPr>
              <w:t>Dirulaguntzei</w:t>
            </w:r>
            <w:proofErr w:type="spellEnd"/>
            <w:r w:rsidRPr="00033425">
              <w:rPr>
                <w:rFonts w:ascii="Arial" w:hAnsi="Arial" w:cs="Arial"/>
                <w:lang w:val="eu-ES" w:eastAsia="es-ES"/>
              </w:rPr>
              <w:t xml:space="preserve"> buruzko Lege Orokorraren 29. artikuluan aurreikusitako baldintzetan. Hala bada, </w:t>
            </w:r>
            <w:proofErr w:type="spellStart"/>
            <w:r w:rsidRPr="00033425">
              <w:rPr>
                <w:rFonts w:ascii="Arial" w:hAnsi="Arial" w:cs="Arial"/>
                <w:lang w:val="eu-ES" w:eastAsia="es-ES"/>
              </w:rPr>
              <w:t>auditoreak</w:t>
            </w:r>
            <w:proofErr w:type="spellEnd"/>
            <w:r w:rsidRPr="00033425">
              <w:rPr>
                <w:rFonts w:ascii="Arial" w:hAnsi="Arial" w:cs="Arial"/>
                <w:lang w:val="eu-ES" w:eastAsia="es-ES"/>
              </w:rPr>
              <w:t xml:space="preserve"> azpikontratatutako jardueren adierazpena eskatuko dio onuradunari, </w:t>
            </w:r>
            <w:proofErr w:type="spellStart"/>
            <w:r w:rsidRPr="00033425">
              <w:rPr>
                <w:rFonts w:ascii="Arial" w:hAnsi="Arial" w:cs="Arial"/>
                <w:lang w:val="eu-ES" w:eastAsia="es-ES"/>
              </w:rPr>
              <w:t>azpikontratistak</w:t>
            </w:r>
            <w:proofErr w:type="spellEnd"/>
            <w:r w:rsidRPr="00033425">
              <w:rPr>
                <w:rFonts w:ascii="Arial" w:hAnsi="Arial" w:cs="Arial"/>
                <w:lang w:val="eu-ES" w:eastAsia="es-ES"/>
              </w:rPr>
              <w:t xml:space="preserve"> eta fakturatutako zenbatekoak adierazita. Adierazpen horretan onuradunak artikulu horretako 4. eta 7. zenbakietan aurreikusitako egoerei buruzko adierazpen bat jasoko da. </w:t>
            </w:r>
            <w:proofErr w:type="spellStart"/>
            <w:r w:rsidRPr="00033425">
              <w:rPr>
                <w:rFonts w:ascii="Arial" w:hAnsi="Arial" w:cs="Arial"/>
                <w:lang w:val="eu-ES" w:eastAsia="es-ES"/>
              </w:rPr>
              <w:t>Auditoreak</w:t>
            </w:r>
            <w:proofErr w:type="spellEnd"/>
            <w:r w:rsidRPr="00033425">
              <w:rPr>
                <w:rFonts w:ascii="Arial" w:hAnsi="Arial" w:cs="Arial"/>
                <w:lang w:val="eu-ES" w:eastAsia="es-ES"/>
              </w:rPr>
              <w:t xml:space="preserve"> adierazpen horretan jasotako informazioa kontuan izan beharko du berrikuspenean, erabilitako gainerako informazio-dokumentazioarekin ea bat datorren egiaztatzeko, arau honetan jasotako prozedurak gauzatzeko .</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7. Información de si se ha producido la subcontratación, total o parcial, con terceros de la actividad subvencionada en los términos previstos en el artículo 29 de la Ley General de Subvenciones. En tal caso, el/la auditor/a solicitará de la entidad beneficiaria una declaración de las actividades subcontratas, con indicación de los subcontratistas e importes facturados. Dicha declaración incluirá una manifestación de la entidad beneficiaria respecto de las situaciones previstas en los apartados 4 y 7 de dicho artículo. El/la auditor/a deberá tener presente a lo largo de su revisión la información contenida en esta declaración, con objeto de comprobar su concordancia con el resto de información documentación utilizada por el/la auditor/a para la ejecución de los procedimientos contemplados en esta norma.</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rFonts w:ascii="Arial" w:hAnsi="Arial" w:cs="Arial"/>
                <w:lang w:val="eu-ES" w:eastAsia="es-ES"/>
              </w:rPr>
            </w:pPr>
            <w:r w:rsidRPr="00033425">
              <w:rPr>
                <w:rFonts w:ascii="Arial" w:hAnsi="Arial" w:cs="Arial"/>
                <w:color w:val="000000"/>
                <w:lang w:val="eu-ES" w:eastAsia="es-ES"/>
              </w:rPr>
              <w:t>8) Justifikatutako gastu arrunten eta diruz lagundutako jardueren izaeraren arteko beharrezko koherentzia.</w:t>
            </w:r>
            <w:r w:rsidRPr="00033425">
              <w:rPr>
                <w:rFonts w:ascii="Arial" w:hAnsi="Arial" w:cs="Arial"/>
                <w:lang w:val="eu-ES"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8. Existencia de la necesaria coherencia entre los gastos corrientes justificados y la naturaleza de las actividades subvencionadas.</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lang w:val="eu-ES"/>
              </w:rPr>
            </w:pPr>
            <w:r w:rsidRPr="00033425">
              <w:rPr>
                <w:rFonts w:ascii="Arial" w:hAnsi="Arial" w:cs="Arial"/>
                <w:b/>
                <w:lang w:val="eu-ES" w:eastAsia="es-ES"/>
              </w:rPr>
              <w:t>c) Adierazpen bat eskatzea onuradunari diruz lagundutako jardueraren finantzazioari buruzkoa.</w:t>
            </w:r>
            <w:r w:rsidRPr="00033425">
              <w:rPr>
                <w:rFonts w:ascii="Arial" w:hAnsi="Arial" w:cs="Arial"/>
                <w:lang w:val="eu-ES" w:eastAsia="es-ES"/>
              </w:rPr>
              <w:t xml:space="preserve"> </w:t>
            </w:r>
            <w:proofErr w:type="spellStart"/>
            <w:r w:rsidRPr="00033425">
              <w:rPr>
                <w:rFonts w:ascii="Arial" w:hAnsi="Arial" w:cs="Arial"/>
                <w:lang w:val="eu-ES" w:eastAsia="es-ES"/>
              </w:rPr>
              <w:t>Auditoreak</w:t>
            </w:r>
            <w:proofErr w:type="spellEnd"/>
            <w:r w:rsidRPr="00033425">
              <w:rPr>
                <w:rFonts w:ascii="Arial" w:hAnsi="Arial" w:cs="Arial"/>
                <w:lang w:val="eu-ES" w:eastAsia="es-ES"/>
              </w:rPr>
              <w:t xml:space="preserve"> adierazpen bat eskatuko dio erakunde onuradunari, jasoko duena diruz lagundutako jarduera finantzatu duten beste baliabide edo </w:t>
            </w:r>
            <w:proofErr w:type="spellStart"/>
            <w:r w:rsidRPr="00033425">
              <w:rPr>
                <w:rFonts w:ascii="Arial" w:hAnsi="Arial" w:cs="Arial"/>
                <w:lang w:val="eu-ES" w:eastAsia="es-ES"/>
              </w:rPr>
              <w:t>dirulaguntzen</w:t>
            </w:r>
            <w:proofErr w:type="spellEnd"/>
            <w:r w:rsidRPr="00033425">
              <w:rPr>
                <w:rFonts w:ascii="Arial" w:hAnsi="Arial" w:cs="Arial"/>
                <w:lang w:val="eu-ES" w:eastAsia="es-ES"/>
              </w:rPr>
              <w:t xml:space="preserve"> zerrenda xehatua, zenbatekoa eta jatorria adierazita. Informazio hori eta berrikuspenaren xede den </w:t>
            </w:r>
            <w:proofErr w:type="spellStart"/>
            <w:r w:rsidRPr="00033425">
              <w:rPr>
                <w:rFonts w:ascii="Arial" w:hAnsi="Arial" w:cs="Arial"/>
                <w:lang w:val="eu-ES" w:eastAsia="es-ES"/>
              </w:rPr>
              <w:t>dirulaguntza</w:t>
            </w:r>
            <w:proofErr w:type="spellEnd"/>
            <w:r w:rsidRPr="00033425">
              <w:rPr>
                <w:rFonts w:ascii="Arial" w:hAnsi="Arial" w:cs="Arial"/>
                <w:lang w:val="eu-ES" w:eastAsia="es-ES"/>
              </w:rPr>
              <w:t xml:space="preserve"> jasotzeko onuradunari ezarritako baldintzak oinarri hartuta, </w:t>
            </w:r>
            <w:proofErr w:type="spellStart"/>
            <w:r w:rsidRPr="00033425">
              <w:rPr>
                <w:rFonts w:ascii="Arial" w:hAnsi="Arial" w:cs="Arial"/>
                <w:lang w:val="eu-ES" w:eastAsia="es-ES"/>
              </w:rPr>
              <w:t>audito</w:t>
            </w:r>
            <w:r w:rsidRPr="00033425">
              <w:rPr>
                <w:rFonts w:ascii="Arial" w:hAnsi="Arial" w:cs="Arial"/>
                <w:lang w:val="eu-ES" w:eastAsia="es-ES"/>
              </w:rPr>
              <w:lastRenderedPageBreak/>
              <w:t>reak</w:t>
            </w:r>
            <w:proofErr w:type="spellEnd"/>
            <w:r w:rsidRPr="00033425">
              <w:rPr>
                <w:rFonts w:ascii="Arial" w:hAnsi="Arial" w:cs="Arial"/>
                <w:lang w:val="eu-ES" w:eastAsia="es-ES"/>
              </w:rPr>
              <w:t xml:space="preserve"> aztertuko du ea helburu bererako </w:t>
            </w:r>
            <w:proofErr w:type="spellStart"/>
            <w:r w:rsidRPr="00033425">
              <w:rPr>
                <w:rFonts w:ascii="Arial" w:hAnsi="Arial" w:cs="Arial"/>
                <w:lang w:val="eu-ES" w:eastAsia="es-ES"/>
              </w:rPr>
              <w:t>dirulaguntza</w:t>
            </w:r>
            <w:proofErr w:type="spellEnd"/>
            <w:r w:rsidRPr="00033425">
              <w:rPr>
                <w:rFonts w:ascii="Arial" w:hAnsi="Arial" w:cs="Arial"/>
                <w:lang w:val="eu-ES" w:eastAsia="es-ES"/>
              </w:rPr>
              <w:t xml:space="preserve">, laguntza, diru-sarrera edo baliabide bat baino gehiago jaso den —izan edozein administrazio edo erakunde publiko edo </w:t>
            </w:r>
            <w:proofErr w:type="spellStart"/>
            <w:r w:rsidRPr="00033425">
              <w:rPr>
                <w:rFonts w:ascii="Arial" w:hAnsi="Arial" w:cs="Arial"/>
                <w:lang w:val="eu-ES" w:eastAsia="es-ES"/>
              </w:rPr>
              <w:t>pribatutakoak</w:t>
            </w:r>
            <w:proofErr w:type="spellEnd"/>
            <w:r w:rsidRPr="00033425">
              <w:rPr>
                <w:rFonts w:ascii="Arial" w:hAnsi="Arial" w:cs="Arial"/>
                <w:lang w:val="eu-ES" w:eastAsia="es-ES"/>
              </w:rPr>
              <w:t xml:space="preserve">, izan nazionalak, Europar </w:t>
            </w:r>
            <w:proofErr w:type="spellStart"/>
            <w:r w:rsidRPr="00033425">
              <w:rPr>
                <w:rFonts w:ascii="Arial" w:hAnsi="Arial" w:cs="Arial"/>
                <w:lang w:val="eu-ES" w:eastAsia="es-ES"/>
              </w:rPr>
              <w:t>Batasunekoak</w:t>
            </w:r>
            <w:proofErr w:type="spellEnd"/>
            <w:r w:rsidRPr="00033425">
              <w:rPr>
                <w:rFonts w:ascii="Arial" w:hAnsi="Arial" w:cs="Arial"/>
                <w:lang w:val="eu-ES" w:eastAsia="es-ES"/>
              </w:rPr>
              <w:t xml:space="preserve"> edo nazioartekoak—, bateraezintasunik dagoen ikusteko eta, hala badagokio, gehiegizko finantzaketa zehazteko. </w:t>
            </w:r>
          </w:p>
        </w:tc>
        <w:tc>
          <w:tcPr>
            <w:tcW w:w="4874" w:type="dxa"/>
            <w:shd w:val="clear" w:color="auto" w:fill="auto"/>
          </w:tcPr>
          <w:p w:rsidR="00045F3D" w:rsidRDefault="00686E2C">
            <w:pPr>
              <w:pStyle w:val="Tarterikez"/>
              <w:widowControl w:val="0"/>
              <w:ind w:left="283"/>
              <w:jc w:val="both"/>
            </w:pPr>
            <w:r>
              <w:rPr>
                <w:rFonts w:ascii="Arial" w:hAnsi="Arial" w:cs="Arial"/>
                <w:b/>
                <w:lang w:eastAsia="es-ES"/>
              </w:rPr>
              <w:lastRenderedPageBreak/>
              <w:t>c) Existencia de una declaración relativa a la financiación de la actividad subvencionada por parte de la entidad beneficiaria.</w:t>
            </w:r>
            <w:r>
              <w:rPr>
                <w:rFonts w:ascii="Arial" w:hAnsi="Arial" w:cs="Arial"/>
                <w:lang w:eastAsia="es-ES"/>
              </w:rPr>
              <w:t xml:space="preserve"> El/la auditor/a solicitará de la entidad beneficiaria una declaración conteniendo la relación detallada de otros recursos o subvenciones que hayan financiado la actividad subvencionada, con indicación de su importe y procedencia. Sobre la base de esta información y de las condiciones impuestas al </w:t>
            </w:r>
            <w:r>
              <w:rPr>
                <w:rFonts w:ascii="Arial" w:hAnsi="Arial" w:cs="Arial"/>
                <w:lang w:eastAsia="es-ES"/>
              </w:rPr>
              <w:lastRenderedPageBreak/>
              <w:t xml:space="preserve">beneficiario para la percepción de la subvención objeto de revisión, el auditor analizará la concurrencia de subvenciones, ayudas, ingresos o recursos para la misma finalidad, procedentes de cualesquiera Administraciones o entes públicos o privados, nacionales, de la Unión Europea o de organismos internacionales, a efectos de determinar la posible incompatibilidad y, en su caso, el exceso de financiación. </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lang w:val="eu-ES"/>
              </w:rPr>
            </w:pPr>
            <w:r w:rsidRPr="00033425">
              <w:rPr>
                <w:rFonts w:ascii="Arial" w:hAnsi="Arial" w:cs="Arial"/>
                <w:b/>
                <w:lang w:val="eu-ES" w:eastAsia="es-ES"/>
              </w:rPr>
              <w:t>d) Gerakinak itzultzeko gutuna egiaztatzea.</w:t>
            </w:r>
            <w:r w:rsidRPr="00033425">
              <w:rPr>
                <w:rFonts w:ascii="Arial" w:hAnsi="Arial" w:cs="Arial"/>
                <w:lang w:val="eu-ES" w:eastAsia="es-ES"/>
              </w:rPr>
              <w:t xml:space="preserve"> </w:t>
            </w:r>
            <w:proofErr w:type="spellStart"/>
            <w:r w:rsidRPr="00033425">
              <w:rPr>
                <w:rFonts w:ascii="Arial" w:hAnsi="Arial" w:cs="Arial"/>
                <w:lang w:val="eu-ES" w:eastAsia="es-ES"/>
              </w:rPr>
              <w:t>Dirulaguntzan</w:t>
            </w:r>
            <w:proofErr w:type="spellEnd"/>
            <w:r w:rsidRPr="00033425">
              <w:rPr>
                <w:rFonts w:ascii="Arial" w:hAnsi="Arial" w:cs="Arial"/>
                <w:lang w:val="eu-ES" w:eastAsia="es-ES"/>
              </w:rPr>
              <w:t xml:space="preserve">  erabili ez den gerakinik badago, </w:t>
            </w:r>
            <w:proofErr w:type="spellStart"/>
            <w:r w:rsidRPr="00033425">
              <w:rPr>
                <w:rFonts w:ascii="Arial" w:hAnsi="Arial" w:cs="Arial"/>
                <w:lang w:val="eu-ES" w:eastAsia="es-ES"/>
              </w:rPr>
              <w:t>auditoreak</w:t>
            </w:r>
            <w:proofErr w:type="spellEnd"/>
            <w:r w:rsidRPr="00033425">
              <w:rPr>
                <w:rFonts w:ascii="Arial" w:hAnsi="Arial" w:cs="Arial"/>
                <w:lang w:val="eu-ES" w:eastAsia="es-ES"/>
              </w:rPr>
              <w:t xml:space="preserve"> egiaztatuko du gerakin hori eman duen organoari itzultzeko gutuna, bai eta gerakin horretatik eratorritako interesak eta dagokion kontabilitate-idatzoharra ere. </w:t>
            </w:r>
          </w:p>
        </w:tc>
        <w:tc>
          <w:tcPr>
            <w:tcW w:w="4874" w:type="dxa"/>
            <w:shd w:val="clear" w:color="auto" w:fill="auto"/>
          </w:tcPr>
          <w:p w:rsidR="00045F3D" w:rsidRDefault="00686E2C">
            <w:pPr>
              <w:pStyle w:val="Tarterikez"/>
              <w:widowControl w:val="0"/>
              <w:ind w:left="283"/>
              <w:jc w:val="both"/>
            </w:pPr>
            <w:r>
              <w:rPr>
                <w:rFonts w:ascii="Arial" w:hAnsi="Arial" w:cs="Arial"/>
                <w:b/>
                <w:lang w:eastAsia="es-ES"/>
              </w:rPr>
              <w:t>d) Comprobación de la carta de reintegro de remanentes</w:t>
            </w:r>
            <w:r>
              <w:rPr>
                <w:rFonts w:ascii="Arial" w:hAnsi="Arial" w:cs="Arial"/>
                <w:lang w:eastAsia="es-ES"/>
              </w:rPr>
              <w:t xml:space="preserve">. En el supuesto de que exista remanente de subvención no aplicada, el/la auditor/a comprobará la carta de reintegro al órgano concedente de dicho remanente así como de los intereses derivados del mismo y la correspondiente anotación contable. </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lang w:val="eu-ES"/>
              </w:rPr>
            </w:pPr>
            <w:r w:rsidRPr="00033425">
              <w:rPr>
                <w:rFonts w:ascii="Arial" w:hAnsi="Arial" w:cs="Arial"/>
                <w:b/>
                <w:lang w:val="eu-ES" w:eastAsia="es-ES"/>
              </w:rPr>
              <w:t>e) Beste prozedura batzuk.</w:t>
            </w:r>
            <w:r w:rsidRPr="00033425">
              <w:rPr>
                <w:rFonts w:ascii="Arial" w:hAnsi="Arial" w:cs="Arial"/>
                <w:lang w:val="eu-ES" w:eastAsia="es-ES"/>
              </w:rPr>
              <w:t xml:space="preserve"> Gainera, </w:t>
            </w:r>
            <w:proofErr w:type="spellStart"/>
            <w:r w:rsidRPr="00033425">
              <w:rPr>
                <w:rFonts w:ascii="Arial" w:hAnsi="Arial" w:cs="Arial"/>
                <w:lang w:val="eu-ES" w:eastAsia="es-ES"/>
              </w:rPr>
              <w:t>auditoreak</w:t>
            </w:r>
            <w:proofErr w:type="spellEnd"/>
            <w:r w:rsidRPr="00033425">
              <w:rPr>
                <w:rFonts w:ascii="Arial" w:hAnsi="Arial" w:cs="Arial"/>
                <w:lang w:val="eu-ES" w:eastAsia="es-ES"/>
              </w:rPr>
              <w:t xml:space="preserve"> </w:t>
            </w:r>
            <w:proofErr w:type="spellStart"/>
            <w:r w:rsidRPr="00033425">
              <w:rPr>
                <w:rFonts w:ascii="Arial" w:hAnsi="Arial" w:cs="Arial"/>
                <w:lang w:val="eu-ES" w:eastAsia="es-ES"/>
              </w:rPr>
              <w:t>dirulaguntzaren</w:t>
            </w:r>
            <w:proofErr w:type="spellEnd"/>
            <w:r w:rsidRPr="00033425">
              <w:rPr>
                <w:rFonts w:ascii="Arial" w:hAnsi="Arial" w:cs="Arial"/>
                <w:lang w:val="eu-ES" w:eastAsia="es-ES"/>
              </w:rPr>
              <w:t xml:space="preserve"> oinarri arautzaileetan, deialdian edo </w:t>
            </w:r>
            <w:proofErr w:type="spellStart"/>
            <w:r w:rsidRPr="00033425">
              <w:rPr>
                <w:rFonts w:ascii="Arial" w:hAnsi="Arial" w:cs="Arial"/>
                <w:lang w:val="eu-ES" w:eastAsia="es-ES"/>
              </w:rPr>
              <w:t>dirulaguntza</w:t>
            </w:r>
            <w:proofErr w:type="spellEnd"/>
            <w:r w:rsidRPr="00033425">
              <w:rPr>
                <w:rFonts w:ascii="Arial" w:hAnsi="Arial" w:cs="Arial"/>
                <w:lang w:val="eu-ES" w:eastAsia="es-ES"/>
              </w:rPr>
              <w:t xml:space="preserve"> emateko ebazpenean eskatzen diren beste prozedura osagarri batzuk ere gauzatu beharko ditu. </w:t>
            </w:r>
            <w:r w:rsidRPr="00033425">
              <w:rPr>
                <w:rFonts w:ascii="Arial" w:hAnsi="Arial" w:cs="Arial"/>
                <w:b/>
                <w:bCs/>
                <w:color w:val="000000"/>
                <w:lang w:val="eu-ES" w:eastAsia="es-ES"/>
              </w:rPr>
              <w:t xml:space="preserve">Bereziki, </w:t>
            </w:r>
            <w:proofErr w:type="spellStart"/>
            <w:r w:rsidRPr="00033425">
              <w:rPr>
                <w:rFonts w:ascii="Arial" w:hAnsi="Arial" w:cs="Arial"/>
                <w:b/>
                <w:bCs/>
                <w:color w:val="000000"/>
                <w:lang w:val="eu-ES" w:eastAsia="es-ES"/>
              </w:rPr>
              <w:t>dirulaguntza</w:t>
            </w:r>
            <w:proofErr w:type="spellEnd"/>
            <w:r w:rsidRPr="00033425">
              <w:rPr>
                <w:rFonts w:ascii="Arial" w:hAnsi="Arial" w:cs="Arial"/>
                <w:b/>
                <w:bCs/>
                <w:color w:val="000000"/>
                <w:lang w:val="eu-ES" w:eastAsia="es-ES"/>
              </w:rPr>
              <w:t xml:space="preserve"> arautzen duten oinarrien 16. artikuluan jasotako baldintzak betetzen direla egiaztatuko du</w:t>
            </w:r>
            <w:r w:rsidRPr="00033425">
              <w:rPr>
                <w:rFonts w:ascii="Arial" w:hAnsi="Arial" w:cs="Arial"/>
                <w:color w:val="000000"/>
                <w:lang w:val="eu-ES" w:eastAsia="es-ES"/>
              </w:rPr>
              <w:t xml:space="preserve"> (</w:t>
            </w:r>
            <w:proofErr w:type="spellStart"/>
            <w:r w:rsidRPr="00033425">
              <w:rPr>
                <w:rFonts w:ascii="Arial" w:hAnsi="Arial" w:cs="Arial"/>
                <w:i/>
                <w:iCs/>
                <w:color w:val="000000"/>
                <w:lang w:val="eu-ES" w:eastAsia="es-ES"/>
              </w:rPr>
              <w:t>Dirulaguntzaren</w:t>
            </w:r>
            <w:proofErr w:type="spellEnd"/>
            <w:r w:rsidRPr="00033425">
              <w:rPr>
                <w:rFonts w:ascii="Arial" w:hAnsi="Arial" w:cs="Arial"/>
                <w:i/>
                <w:iCs/>
                <w:color w:val="000000"/>
                <w:lang w:val="eu-ES" w:eastAsia="es-ES"/>
              </w:rPr>
              <w:t xml:space="preserve"> zabalkundea eta </w:t>
            </w:r>
            <w:proofErr w:type="spellStart"/>
            <w:r w:rsidRPr="00033425">
              <w:rPr>
                <w:rFonts w:ascii="Arial" w:hAnsi="Arial" w:cs="Arial"/>
                <w:i/>
                <w:iCs/>
                <w:color w:val="000000"/>
                <w:lang w:val="eu-ES" w:eastAsia="es-ES"/>
              </w:rPr>
              <w:t>dirulaguntza</w:t>
            </w:r>
            <w:proofErr w:type="spellEnd"/>
            <w:r w:rsidRPr="00033425">
              <w:rPr>
                <w:rFonts w:ascii="Arial" w:hAnsi="Arial" w:cs="Arial"/>
                <w:i/>
                <w:iCs/>
                <w:color w:val="000000"/>
                <w:lang w:val="eu-ES" w:eastAsia="es-ES"/>
              </w:rPr>
              <w:t xml:space="preserve"> emateko baldintzak</w:t>
            </w:r>
            <w:r w:rsidRPr="00033425">
              <w:rPr>
                <w:rFonts w:ascii="Arial" w:hAnsi="Arial" w:cs="Arial"/>
                <w:color w:val="000000"/>
                <w:lang w:val="eu-ES" w:eastAsia="es-ES"/>
              </w:rPr>
              <w:t>).</w:t>
            </w:r>
            <w:r w:rsidRPr="00033425">
              <w:rPr>
                <w:rFonts w:ascii="Arial" w:hAnsi="Arial" w:cs="Arial"/>
                <w:lang w:val="eu-ES"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b/>
                <w:lang w:eastAsia="es-ES"/>
              </w:rPr>
              <w:t>e) Otros procedimientos</w:t>
            </w:r>
            <w:r>
              <w:rPr>
                <w:rFonts w:ascii="Arial" w:hAnsi="Arial" w:cs="Arial"/>
                <w:lang w:eastAsia="es-ES"/>
              </w:rPr>
              <w:t xml:space="preserve">. Además, el/la auditor/a deberá llevar a cabo aquellos otros procedimientos adicionales que, se exijan en las bases reguladoras de la subvención, en la convocatoria o en la resolución de concesión. </w:t>
            </w:r>
            <w:r>
              <w:rPr>
                <w:rFonts w:ascii="Arial" w:hAnsi="Arial" w:cs="Arial"/>
                <w:b/>
                <w:bCs/>
                <w:lang w:eastAsia="es-ES"/>
              </w:rPr>
              <w:t xml:space="preserve">En especial comprobará el cumplimiento de los requisitos recogidos en el artículo 16 de las bases reguladoras de la subvención </w:t>
            </w:r>
            <w:r>
              <w:rPr>
                <w:rFonts w:ascii="Arial" w:hAnsi="Arial" w:cs="Arial"/>
                <w:i/>
                <w:iCs/>
                <w:lang w:eastAsia="es-ES"/>
              </w:rPr>
              <w:t>(Difusión de la subvención y condiciones de otorgamiento).</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widowControl w:val="0"/>
              <w:ind w:left="283"/>
              <w:jc w:val="both"/>
              <w:rPr>
                <w:rFonts w:ascii="Arial" w:hAnsi="Arial" w:cs="Arial"/>
              </w:rPr>
            </w:pPr>
          </w:p>
        </w:tc>
      </w:tr>
      <w:tr w:rsidR="00045F3D" w:rsidTr="004F4A57">
        <w:tc>
          <w:tcPr>
            <w:tcW w:w="4873" w:type="dxa"/>
            <w:shd w:val="clear" w:color="auto" w:fill="auto"/>
          </w:tcPr>
          <w:p w:rsidR="00045F3D" w:rsidRPr="00033425" w:rsidRDefault="00686E2C">
            <w:pPr>
              <w:pStyle w:val="Tarterikez"/>
              <w:widowControl w:val="0"/>
              <w:ind w:right="227"/>
              <w:jc w:val="both"/>
              <w:rPr>
                <w:lang w:val="eu-ES"/>
              </w:rPr>
            </w:pPr>
            <w:r w:rsidRPr="00033425">
              <w:rPr>
                <w:rFonts w:ascii="Arial" w:hAnsi="Arial" w:cs="Arial"/>
                <w:lang w:val="eu-ES" w:eastAsia="es-ES"/>
              </w:rPr>
              <w:t xml:space="preserve">f) </w:t>
            </w:r>
            <w:r w:rsidRPr="00033425">
              <w:rPr>
                <w:rFonts w:ascii="Arial" w:hAnsi="Arial" w:cs="Arial"/>
                <w:b/>
                <w:lang w:val="eu-ES" w:eastAsia="es-ES"/>
              </w:rPr>
              <w:t>Adierazpenen gutuna.</w:t>
            </w:r>
            <w:r w:rsidRPr="00033425">
              <w:rPr>
                <w:rFonts w:ascii="Arial" w:hAnsi="Arial" w:cs="Arial"/>
                <w:lang w:val="eu-ES" w:eastAsia="es-ES"/>
              </w:rPr>
              <w:t xml:space="preserve"> Bere lana amaitzean, </w:t>
            </w:r>
            <w:proofErr w:type="spellStart"/>
            <w:r w:rsidRPr="00033425">
              <w:rPr>
                <w:rFonts w:ascii="Arial" w:hAnsi="Arial" w:cs="Arial"/>
                <w:lang w:val="eu-ES" w:eastAsia="es-ES"/>
              </w:rPr>
              <w:t>auditoreak</w:t>
            </w:r>
            <w:proofErr w:type="spellEnd"/>
            <w:r w:rsidRPr="00033425">
              <w:rPr>
                <w:rFonts w:ascii="Arial" w:hAnsi="Arial" w:cs="Arial"/>
                <w:lang w:val="eu-ES" w:eastAsia="es-ES"/>
              </w:rPr>
              <w:t xml:space="preserve"> gutun bat eskatuko dio erakunde onuradunari, justifikazio-kontua sinatu zuen pertsonak sinatuta. Gutun horretan adieraziko da </w:t>
            </w:r>
            <w:proofErr w:type="spellStart"/>
            <w:r w:rsidRPr="00033425">
              <w:rPr>
                <w:rFonts w:ascii="Arial" w:hAnsi="Arial" w:cs="Arial"/>
                <w:lang w:val="eu-ES" w:eastAsia="es-ES"/>
              </w:rPr>
              <w:t>auditoreari</w:t>
            </w:r>
            <w:proofErr w:type="spellEnd"/>
            <w:r w:rsidRPr="00033425">
              <w:rPr>
                <w:rFonts w:ascii="Arial" w:hAnsi="Arial" w:cs="Arial"/>
                <w:lang w:val="eu-ES" w:eastAsia="es-ES"/>
              </w:rPr>
              <w:t xml:space="preserve"> jakinarazi zaizkiola </w:t>
            </w:r>
            <w:proofErr w:type="spellStart"/>
            <w:r w:rsidRPr="00033425">
              <w:rPr>
                <w:rFonts w:ascii="Arial" w:hAnsi="Arial" w:cs="Arial"/>
                <w:lang w:val="eu-ES" w:eastAsia="es-ES"/>
              </w:rPr>
              <w:t>dirulaguntza</w:t>
            </w:r>
            <w:proofErr w:type="spellEnd"/>
            <w:r w:rsidRPr="00033425">
              <w:rPr>
                <w:rFonts w:ascii="Arial" w:hAnsi="Arial" w:cs="Arial"/>
                <w:lang w:val="eu-ES" w:eastAsia="es-ES"/>
              </w:rPr>
              <w:t xml:space="preserve"> behar bezala jasotzeari, aplikatzeari eta justifikatzeari eragin </w:t>
            </w:r>
            <w:proofErr w:type="spellStart"/>
            <w:r w:rsidRPr="00033425">
              <w:rPr>
                <w:rFonts w:ascii="Arial" w:hAnsi="Arial" w:cs="Arial"/>
                <w:lang w:val="eu-ES" w:eastAsia="es-ES"/>
              </w:rPr>
              <w:t>diezaioketen</w:t>
            </w:r>
            <w:proofErr w:type="spellEnd"/>
            <w:r w:rsidRPr="00033425">
              <w:rPr>
                <w:rFonts w:ascii="Arial" w:hAnsi="Arial" w:cs="Arial"/>
                <w:lang w:val="eu-ES" w:eastAsia="es-ES"/>
              </w:rPr>
              <w:t xml:space="preserve"> inguruabar guztiak. Era berean, egindako prozedurei buruz </w:t>
            </w:r>
            <w:proofErr w:type="spellStart"/>
            <w:r w:rsidRPr="00033425">
              <w:rPr>
                <w:rFonts w:ascii="Arial" w:hAnsi="Arial" w:cs="Arial"/>
                <w:lang w:val="eu-ES" w:eastAsia="es-ES"/>
              </w:rPr>
              <w:t>auditorearentzat</w:t>
            </w:r>
            <w:proofErr w:type="spellEnd"/>
            <w:r w:rsidRPr="00033425">
              <w:rPr>
                <w:rFonts w:ascii="Arial" w:hAnsi="Arial" w:cs="Arial"/>
                <w:lang w:val="eu-ES" w:eastAsia="es-ES"/>
              </w:rPr>
              <w:t xml:space="preserve"> ebidentzia gehigarri gisa balio duten adierazpen garrantzitsuak ere jasoko dira.</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f</w:t>
            </w:r>
            <w:r>
              <w:rPr>
                <w:rFonts w:ascii="Arial" w:hAnsi="Arial" w:cs="Arial"/>
                <w:b/>
                <w:lang w:eastAsia="es-ES"/>
              </w:rPr>
              <w:t>) Carta de manifestaciones</w:t>
            </w:r>
            <w:r>
              <w:rPr>
                <w:rFonts w:ascii="Arial" w:hAnsi="Arial" w:cs="Arial"/>
                <w:lang w:eastAsia="es-ES"/>
              </w:rPr>
              <w:t>. Al término de su trabajo el/la auditor/a solicitará a la entidad beneficiaria una carta, firmada por la persona que suscribió la cuenta justificativa, en la que se indicará que se ha informado a el/la auditor/a acerca de todas las circunstancias que puedan afectar a la correcta percepción, aplicación y justificación de la subvención. También se incluirán las manifestaciones que sean relevantes y que sirvan de evidencia adicional al auditor sobre los procedimientos realizados.</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lang w:val="eu-ES"/>
              </w:rPr>
            </w:pPr>
            <w:r w:rsidRPr="00033425">
              <w:rPr>
                <w:rFonts w:ascii="Arial" w:hAnsi="Arial" w:cs="Arial"/>
                <w:lang w:val="eu-ES" w:eastAsia="es-ES"/>
              </w:rPr>
              <w:t xml:space="preserve">Kontuan hartuta lan hau, bere izaeragatik, ez dela kontu-auditoretza, eta ez dagoela Kontu Auditoretzaren 19/1988 Legearen mende, ez da (berariaz) auditoretza-iritzirik adierazten aipatutako araudian aurreikusitako baldintzetan. </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 xml:space="preserve">Dado que este trabajo, por su naturaleza, no tiene la naturaleza de auditoría de cuentas ni se encuentra sometido a la Ley 19/1988, de Auditoría de Cuentas, no se expresa una opinión de auditoría en los términos previstos en la citada normativa. </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lang w:val="eu-ES"/>
              </w:rPr>
            </w:pPr>
            <w:r w:rsidRPr="00033425">
              <w:rPr>
                <w:rFonts w:ascii="Arial" w:hAnsi="Arial" w:cs="Arial"/>
                <w:b/>
                <w:lang w:val="eu-ES" w:eastAsia="es-ES"/>
              </w:rPr>
              <w:t>III.-</w:t>
            </w:r>
            <w:r w:rsidRPr="00033425">
              <w:rPr>
                <w:rFonts w:ascii="Arial" w:hAnsi="Arial" w:cs="Arial"/>
                <w:lang w:val="eu-ES" w:eastAsia="es-ES"/>
              </w:rPr>
              <w:t xml:space="preserve"> Kirol elkarte onuradunak </w:t>
            </w:r>
            <w:proofErr w:type="spellStart"/>
            <w:r w:rsidRPr="00033425">
              <w:rPr>
                <w:rFonts w:ascii="Arial" w:hAnsi="Arial" w:cs="Arial"/>
                <w:lang w:val="eu-ES" w:eastAsia="es-ES"/>
              </w:rPr>
              <w:t>auditorearen</w:t>
            </w:r>
            <w:proofErr w:type="spellEnd"/>
            <w:r w:rsidRPr="00033425">
              <w:rPr>
                <w:rFonts w:ascii="Arial" w:hAnsi="Arial" w:cs="Arial"/>
                <w:lang w:val="eu-ES" w:eastAsia="es-ES"/>
              </w:rPr>
              <w:t xml:space="preserve"> lana egiteko eskatutako informazio guztia eman du, aurreko paragrafoan ezarritako </w:t>
            </w:r>
            <w:proofErr w:type="spellStart"/>
            <w:r w:rsidRPr="00033425">
              <w:rPr>
                <w:rFonts w:ascii="Arial" w:hAnsi="Arial" w:cs="Arial"/>
                <w:lang w:val="eu-ES" w:eastAsia="es-ES"/>
              </w:rPr>
              <w:t>irismenarekin</w:t>
            </w:r>
            <w:proofErr w:type="spellEnd"/>
            <w:r w:rsidRPr="00033425">
              <w:rPr>
                <w:rFonts w:ascii="Arial" w:hAnsi="Arial" w:cs="Arial"/>
                <w:lang w:val="eu-ES"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b/>
                <w:lang w:eastAsia="es-ES"/>
              </w:rPr>
              <w:t>III.-</w:t>
            </w:r>
            <w:r>
              <w:rPr>
                <w:rFonts w:ascii="Arial" w:hAnsi="Arial" w:cs="Arial"/>
                <w:lang w:eastAsia="es-ES"/>
              </w:rPr>
              <w:t xml:space="preserve"> La entidad deportiva beneficiaria ha puesto a disposición de el/la auditor/a cuanta información le ha sido requerida para la realización del trabajo con el alcance establecido en el párrafo anterior. </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lang w:val="eu-ES"/>
              </w:rPr>
            </w:pPr>
            <w:r w:rsidRPr="00033425">
              <w:rPr>
                <w:rFonts w:ascii="Arial" w:hAnsi="Arial" w:cs="Arial"/>
                <w:b/>
                <w:lang w:val="eu-ES" w:eastAsia="es-ES"/>
              </w:rPr>
              <w:t>IV.-</w:t>
            </w:r>
            <w:r w:rsidRPr="00033425">
              <w:rPr>
                <w:rFonts w:ascii="Arial" w:hAnsi="Arial" w:cs="Arial"/>
                <w:lang w:val="eu-ES" w:eastAsia="es-ES"/>
              </w:rPr>
              <w:t xml:space="preserve"> Egindako lanaren ondorioz, jakinarazten da </w:t>
            </w:r>
            <w:r w:rsidRPr="00033425">
              <w:rPr>
                <w:rFonts w:ascii="Arial" w:hAnsi="Arial" w:cs="Arial"/>
                <w:color w:val="000000"/>
                <w:lang w:val="eu-ES" w:eastAsia="es-ES"/>
              </w:rPr>
              <w:t xml:space="preserve">ez dela ikusi aplikatu beharreko araudia </w:t>
            </w:r>
            <w:r w:rsidRPr="00033425">
              <w:rPr>
                <w:rFonts w:ascii="Arial" w:hAnsi="Arial" w:cs="Arial"/>
                <w:color w:val="000000"/>
                <w:lang w:val="eu-ES" w:eastAsia="es-ES"/>
              </w:rPr>
              <w:lastRenderedPageBreak/>
              <w:t xml:space="preserve">edo erreferentziako kirol-erakundeari aurreko 1. atalean aipatzen den </w:t>
            </w:r>
            <w:proofErr w:type="spellStart"/>
            <w:r w:rsidRPr="00033425">
              <w:rPr>
                <w:rFonts w:ascii="Arial" w:hAnsi="Arial" w:cs="Arial"/>
                <w:color w:val="000000"/>
                <w:lang w:val="eu-ES" w:eastAsia="es-ES"/>
              </w:rPr>
              <w:t>dirulaguntza</w:t>
            </w:r>
            <w:proofErr w:type="spellEnd"/>
            <w:r w:rsidRPr="00033425">
              <w:rPr>
                <w:rFonts w:ascii="Arial" w:hAnsi="Arial" w:cs="Arial"/>
                <w:color w:val="000000"/>
                <w:lang w:val="eu-ES" w:eastAsia="es-ES"/>
              </w:rPr>
              <w:t xml:space="preserve"> jasotzeko ezarritako baldintzak ez betetzea ekar dezakeen gertakaririk edo gorabeherarik.</w:t>
            </w:r>
            <w:r w:rsidRPr="00033425">
              <w:rPr>
                <w:rFonts w:ascii="Arial" w:hAnsi="Arial" w:cs="Arial"/>
                <w:lang w:val="eu-ES"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b/>
                <w:lang w:eastAsia="es-ES"/>
              </w:rPr>
              <w:lastRenderedPageBreak/>
              <w:t>IV.-</w:t>
            </w:r>
            <w:r>
              <w:rPr>
                <w:rFonts w:ascii="Arial" w:hAnsi="Arial" w:cs="Arial"/>
                <w:lang w:eastAsia="es-ES"/>
              </w:rPr>
              <w:t xml:space="preserve"> Como resultado del trabajo realizado,  se informa que no se han observado hechos </w:t>
            </w:r>
            <w:r>
              <w:rPr>
                <w:rFonts w:ascii="Arial" w:hAnsi="Arial" w:cs="Arial"/>
                <w:lang w:eastAsia="es-ES"/>
              </w:rPr>
              <w:lastRenderedPageBreak/>
              <w:t xml:space="preserve">o circunstancias que pudieran suponer incumplimientos de la normativa aplicable o de las condiciones impuestas a la entidad deportiva de referencia para la percepción de la subvención a que se refiere el apartado 1 anterior. </w:t>
            </w:r>
          </w:p>
        </w:tc>
      </w:tr>
      <w:tr w:rsidR="00045F3D" w:rsidTr="004F4A57">
        <w:tc>
          <w:tcPr>
            <w:tcW w:w="4873" w:type="dxa"/>
            <w:shd w:val="clear" w:color="auto" w:fill="auto"/>
          </w:tcPr>
          <w:p w:rsidR="00045F3D" w:rsidRPr="00033425" w:rsidRDefault="00045F3D">
            <w:pPr>
              <w:pStyle w:val="Tarterikez"/>
              <w:widowControl w:val="0"/>
              <w:ind w:right="227"/>
              <w:jc w:val="both"/>
              <w:rPr>
                <w:rFonts w:ascii="Verdana;Arial;Helvetica;sans-se" w:hAnsi="Verdana;Arial;Helvetica;sans-se"/>
                <w:color w:val="000000"/>
                <w:sz w:val="16"/>
                <w:lang w:val="eu-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lang w:val="eu-ES"/>
              </w:rPr>
            </w:pPr>
            <w:r w:rsidRPr="00033425">
              <w:rPr>
                <w:rFonts w:ascii="Arial" w:hAnsi="Arial" w:cs="Arial"/>
                <w:lang w:val="eu-ES" w:eastAsia="es-ES"/>
              </w:rPr>
              <w:t xml:space="preserve">Aitzitik, nabarmendu moduko egitateak gertatzen direnean, sartu beharreko paragrafoa honako hau izango da. </w:t>
            </w:r>
          </w:p>
        </w:tc>
        <w:tc>
          <w:tcPr>
            <w:tcW w:w="4874" w:type="dxa"/>
            <w:shd w:val="clear" w:color="auto" w:fill="auto"/>
          </w:tcPr>
          <w:p w:rsidR="00045F3D" w:rsidRDefault="00686E2C">
            <w:pPr>
              <w:pStyle w:val="Tarterikez"/>
              <w:widowControl w:val="0"/>
              <w:ind w:left="283"/>
              <w:jc w:val="both"/>
              <w:rPr>
                <w:rFonts w:ascii="Arial" w:hAnsi="Arial" w:cs="Arial"/>
                <w:lang w:eastAsia="es-ES"/>
              </w:rPr>
            </w:pPr>
            <w:r>
              <w:rPr>
                <w:rFonts w:ascii="Arial" w:hAnsi="Arial" w:cs="Arial"/>
                <w:lang w:eastAsia="es-ES"/>
              </w:rPr>
              <w:t xml:space="preserve">En caso contrario, cuando se detecten hechos relevantes el párrafo a incluir será el siguiente: </w:t>
            </w:r>
          </w:p>
        </w:tc>
      </w:tr>
      <w:tr w:rsidR="00045F3D" w:rsidTr="004F4A57">
        <w:tc>
          <w:tcPr>
            <w:tcW w:w="4873" w:type="dxa"/>
            <w:shd w:val="clear" w:color="auto" w:fill="auto"/>
          </w:tcPr>
          <w:p w:rsidR="00045F3D" w:rsidRPr="00033425" w:rsidRDefault="00045F3D">
            <w:pPr>
              <w:pStyle w:val="Tarterikez"/>
              <w:widowControl w:val="0"/>
              <w:ind w:right="227"/>
              <w:jc w:val="both"/>
              <w:rPr>
                <w:rFonts w:ascii="Arial" w:hAnsi="Arial" w:cs="Arial"/>
                <w:lang w:val="eu-ES" w:eastAsia="es-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686E2C">
            <w:pPr>
              <w:pStyle w:val="Tarterikez"/>
              <w:widowControl w:val="0"/>
              <w:ind w:right="227"/>
              <w:jc w:val="both"/>
              <w:rPr>
                <w:rFonts w:ascii="Arial" w:hAnsi="Arial" w:cs="Arial"/>
                <w:lang w:val="eu-ES" w:eastAsia="es-ES"/>
              </w:rPr>
            </w:pPr>
            <w:r w:rsidRPr="00033425">
              <w:rPr>
                <w:rFonts w:ascii="Arial" w:hAnsi="Arial" w:cs="Arial"/>
                <w:lang w:val="eu-ES" w:eastAsia="es-ES"/>
              </w:rPr>
              <w:t xml:space="preserve">Egindako lanaren ondorioz, </w:t>
            </w:r>
            <w:r w:rsidRPr="00033425">
              <w:rPr>
                <w:rFonts w:ascii="Arial" w:hAnsi="Arial" w:cs="Arial"/>
                <w:color w:val="000000"/>
                <w:lang w:val="eu-ES" w:eastAsia="es-ES"/>
              </w:rPr>
              <w:t xml:space="preserve">jarraian azalduko ditugu aplikatu beharreko araudia edo aurreko I. atalean aipatzen den </w:t>
            </w:r>
            <w:proofErr w:type="spellStart"/>
            <w:r w:rsidRPr="00033425">
              <w:rPr>
                <w:rFonts w:ascii="Arial" w:hAnsi="Arial" w:cs="Arial"/>
                <w:color w:val="000000"/>
                <w:lang w:val="eu-ES" w:eastAsia="es-ES"/>
              </w:rPr>
              <w:t>dirulaguntza</w:t>
            </w:r>
            <w:proofErr w:type="spellEnd"/>
            <w:r w:rsidRPr="00033425">
              <w:rPr>
                <w:rFonts w:ascii="Arial" w:hAnsi="Arial" w:cs="Arial"/>
                <w:color w:val="000000"/>
                <w:lang w:val="eu-ES" w:eastAsia="es-ES"/>
              </w:rPr>
              <w:t xml:space="preserve"> jasotzeko kirol-erakunde onuradunari ezarritako baldintzak ez betetzeak ekar ditzaketen gertaerak edo inguruabarrak:</w:t>
            </w:r>
            <w:r w:rsidRPr="00033425">
              <w:rPr>
                <w:rFonts w:ascii="Arial" w:hAnsi="Arial" w:cs="Arial"/>
                <w:lang w:val="eu-ES" w:eastAsia="es-ES"/>
              </w:rPr>
              <w:t xml:space="preserve"> </w:t>
            </w:r>
          </w:p>
        </w:tc>
        <w:tc>
          <w:tcPr>
            <w:tcW w:w="4874" w:type="dxa"/>
            <w:shd w:val="clear" w:color="auto" w:fill="auto"/>
          </w:tcPr>
          <w:p w:rsidR="00045F3D" w:rsidRDefault="00686E2C">
            <w:pPr>
              <w:pStyle w:val="Tarterikez"/>
              <w:widowControl w:val="0"/>
              <w:ind w:left="283"/>
              <w:jc w:val="both"/>
            </w:pPr>
            <w:r>
              <w:rPr>
                <w:rFonts w:ascii="Arial" w:hAnsi="Arial" w:cs="Arial"/>
                <w:lang w:eastAsia="es-ES"/>
              </w:rPr>
              <w:t xml:space="preserve">Como resultado del trabajo realizado, a continuación informamos de aquellos hechos o circunstancias que pudieran suponer incumplimientos de la normativa aplicable o de las condiciones impuestas a la entidad deportiva beneficiaria para la percepción de la subvención a que se refiere el apartado </w:t>
            </w:r>
            <w:r>
              <w:rPr>
                <w:rFonts w:ascii="Arial" w:hAnsi="Arial" w:cs="Arial"/>
                <w:b/>
                <w:lang w:eastAsia="es-ES"/>
              </w:rPr>
              <w:t>I</w:t>
            </w:r>
            <w:r>
              <w:rPr>
                <w:rFonts w:ascii="Arial" w:hAnsi="Arial" w:cs="Arial"/>
                <w:lang w:eastAsia="es-ES"/>
              </w:rPr>
              <w:t xml:space="preserve"> anterior: </w:t>
            </w:r>
            <w:bookmarkStart w:id="1" w:name="__DdeLink__914_1914030927"/>
            <w:bookmarkEnd w:id="1"/>
          </w:p>
        </w:tc>
      </w:tr>
      <w:tr w:rsidR="00045F3D" w:rsidTr="004F4A57">
        <w:tc>
          <w:tcPr>
            <w:tcW w:w="4873" w:type="dxa"/>
            <w:shd w:val="clear" w:color="auto" w:fill="auto"/>
          </w:tcPr>
          <w:p w:rsidR="00045F3D" w:rsidRPr="00033425" w:rsidRDefault="00045F3D">
            <w:pPr>
              <w:pStyle w:val="Tarterikez"/>
              <w:widowControl w:val="0"/>
              <w:ind w:right="227"/>
              <w:jc w:val="both"/>
              <w:rPr>
                <w:color w:val="000000"/>
                <w:lang w:val="eu-ES"/>
              </w:rPr>
            </w:pPr>
          </w:p>
        </w:tc>
        <w:tc>
          <w:tcPr>
            <w:tcW w:w="4874" w:type="dxa"/>
            <w:shd w:val="clear" w:color="auto" w:fill="auto"/>
          </w:tcPr>
          <w:p w:rsidR="00045F3D" w:rsidRDefault="00045F3D">
            <w:pPr>
              <w:pStyle w:val="Tarterikez"/>
              <w:widowControl w:val="0"/>
              <w:ind w:left="283"/>
              <w:jc w:val="both"/>
              <w:rPr>
                <w:rFonts w:ascii="Arial" w:hAnsi="Arial" w:cs="Arial"/>
                <w:lang w:eastAsia="es-ES"/>
              </w:rPr>
            </w:pPr>
          </w:p>
        </w:tc>
      </w:tr>
      <w:tr w:rsidR="00045F3D" w:rsidTr="004F4A57">
        <w:tc>
          <w:tcPr>
            <w:tcW w:w="4873" w:type="dxa"/>
            <w:shd w:val="clear" w:color="auto" w:fill="auto"/>
          </w:tcPr>
          <w:p w:rsidR="00045F3D" w:rsidRPr="00033425" w:rsidRDefault="00045F3D">
            <w:pPr>
              <w:pStyle w:val="Tarterikez"/>
              <w:widowControl w:val="0"/>
              <w:numPr>
                <w:ilvl w:val="0"/>
                <w:numId w:val="2"/>
              </w:numPr>
              <w:tabs>
                <w:tab w:val="left" w:pos="450"/>
              </w:tabs>
              <w:ind w:left="454" w:right="227" w:hanging="340"/>
              <w:jc w:val="both"/>
              <w:rPr>
                <w:rFonts w:ascii="Arial" w:hAnsi="Arial" w:cs="Arial"/>
                <w:lang w:val="eu-ES"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Pr="00033425" w:rsidRDefault="00045F3D">
            <w:pPr>
              <w:pStyle w:val="Tarterikez"/>
              <w:widowControl w:val="0"/>
              <w:numPr>
                <w:ilvl w:val="0"/>
                <w:numId w:val="2"/>
              </w:numPr>
              <w:tabs>
                <w:tab w:val="left" w:pos="450"/>
              </w:tabs>
              <w:ind w:left="454" w:right="227" w:hanging="340"/>
              <w:jc w:val="both"/>
              <w:rPr>
                <w:rFonts w:ascii="Arial" w:hAnsi="Arial" w:cs="Arial"/>
                <w:lang w:val="eu-ES" w:eastAsia="es-ES"/>
              </w:rPr>
            </w:pPr>
          </w:p>
        </w:tc>
        <w:tc>
          <w:tcPr>
            <w:tcW w:w="4874" w:type="dxa"/>
            <w:shd w:val="clear" w:color="auto" w:fill="auto"/>
          </w:tcPr>
          <w:p w:rsidR="00045F3D" w:rsidRDefault="00045F3D">
            <w:pPr>
              <w:pStyle w:val="Tarterikez"/>
              <w:widowControl w:val="0"/>
              <w:numPr>
                <w:ilvl w:val="0"/>
                <w:numId w:val="2"/>
              </w:numPr>
              <w:tabs>
                <w:tab w:val="left" w:pos="740"/>
              </w:tabs>
              <w:ind w:left="737" w:hanging="340"/>
              <w:jc w:val="both"/>
              <w:rPr>
                <w:rFonts w:ascii="Arial" w:hAnsi="Arial" w:cs="Arial"/>
                <w:lang w:eastAsia="es-ES"/>
              </w:rPr>
            </w:pPr>
          </w:p>
        </w:tc>
      </w:tr>
      <w:tr w:rsidR="00045F3D" w:rsidTr="004F4A57">
        <w:tc>
          <w:tcPr>
            <w:tcW w:w="4873" w:type="dxa"/>
            <w:shd w:val="clear" w:color="auto" w:fill="auto"/>
          </w:tcPr>
          <w:p w:rsidR="00045F3D" w:rsidRPr="00033425" w:rsidRDefault="00045F3D">
            <w:pPr>
              <w:pStyle w:val="Tarterikez"/>
              <w:widowControl w:val="0"/>
              <w:tabs>
                <w:tab w:val="left" w:pos="450"/>
              </w:tabs>
              <w:ind w:left="1003" w:right="227"/>
              <w:jc w:val="both"/>
              <w:rPr>
                <w:rFonts w:ascii="Arial" w:hAnsi="Arial" w:cs="Arial"/>
                <w:lang w:val="eu-ES" w:eastAsia="es-ES"/>
              </w:rPr>
            </w:pPr>
          </w:p>
        </w:tc>
        <w:tc>
          <w:tcPr>
            <w:tcW w:w="4874" w:type="dxa"/>
            <w:shd w:val="clear" w:color="auto" w:fill="auto"/>
          </w:tcPr>
          <w:p w:rsidR="00045F3D" w:rsidRDefault="00045F3D">
            <w:pPr>
              <w:pStyle w:val="Tarterikez"/>
              <w:widowControl w:val="0"/>
              <w:tabs>
                <w:tab w:val="left" w:pos="740"/>
              </w:tabs>
              <w:ind w:left="1003"/>
              <w:jc w:val="both"/>
              <w:rPr>
                <w:rFonts w:ascii="Arial" w:hAnsi="Arial" w:cs="Arial"/>
                <w:lang w:eastAsia="es-ES"/>
              </w:rPr>
            </w:pPr>
          </w:p>
        </w:tc>
      </w:tr>
    </w:tbl>
    <w:p w:rsidR="00045F3D" w:rsidRDefault="00045F3D"/>
    <w:p w:rsidR="00045F3D" w:rsidRDefault="00045F3D">
      <w:pPr>
        <w:rPr>
          <w:rFonts w:ascii="Arial" w:hAnsi="Arial" w:cs="Arial"/>
        </w:rPr>
      </w:pPr>
    </w:p>
    <w:p w:rsidR="00045F3D" w:rsidRDefault="00045F3D">
      <w:pPr>
        <w:rPr>
          <w:rFonts w:ascii="Arial" w:hAnsi="Arial" w:cs="Arial"/>
        </w:rPr>
      </w:pPr>
    </w:p>
    <w:tbl>
      <w:tblPr>
        <w:tblW w:w="6860" w:type="dxa"/>
        <w:tblInd w:w="14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4A0" w:firstRow="1" w:lastRow="0" w:firstColumn="1" w:lastColumn="0" w:noHBand="0" w:noVBand="1"/>
      </w:tblPr>
      <w:tblGrid>
        <w:gridCol w:w="6860"/>
      </w:tblGrid>
      <w:tr w:rsidR="00045F3D">
        <w:trPr>
          <w:cantSplit/>
          <w:trHeight w:val="2644"/>
        </w:trPr>
        <w:tc>
          <w:tcPr>
            <w:tcW w:w="6860" w:type="dxa"/>
            <w:tcBorders>
              <w:top w:val="single" w:sz="2" w:space="0" w:color="000000"/>
              <w:left w:val="single" w:sz="2" w:space="0" w:color="000000"/>
              <w:bottom w:val="single" w:sz="2" w:space="0" w:color="000000"/>
              <w:right w:val="single" w:sz="2" w:space="0" w:color="000000"/>
            </w:tcBorders>
            <w:shd w:val="clear" w:color="auto" w:fill="auto"/>
            <w:vAlign w:val="bottom"/>
          </w:tcPr>
          <w:p w:rsidR="00045F3D" w:rsidRDefault="00686E2C">
            <w:pPr>
              <w:ind w:left="-29" w:right="-70"/>
              <w:jc w:val="center"/>
              <w:rPr>
                <w:sz w:val="20"/>
                <w:szCs w:val="20"/>
              </w:rPr>
            </w:pPr>
            <w:proofErr w:type="spellStart"/>
            <w:r>
              <w:rPr>
                <w:rFonts w:ascii="Arial" w:hAnsi="Arial" w:cs="Arial"/>
                <w:b/>
                <w:sz w:val="20"/>
                <w:szCs w:val="20"/>
              </w:rPr>
              <w:t>Auditorearen</w:t>
            </w:r>
            <w:proofErr w:type="spellEnd"/>
            <w:r>
              <w:rPr>
                <w:rFonts w:ascii="Arial" w:hAnsi="Arial" w:cs="Arial"/>
                <w:b/>
                <w:sz w:val="20"/>
                <w:szCs w:val="20"/>
              </w:rPr>
              <w:t xml:space="preserve"> </w:t>
            </w:r>
            <w:proofErr w:type="spellStart"/>
            <w:r>
              <w:rPr>
                <w:rFonts w:ascii="Arial" w:hAnsi="Arial" w:cs="Arial"/>
                <w:b/>
                <w:sz w:val="20"/>
                <w:szCs w:val="20"/>
              </w:rPr>
              <w:t>sinadura</w:t>
            </w:r>
            <w:proofErr w:type="spellEnd"/>
            <w:r>
              <w:rPr>
                <w:rFonts w:ascii="Arial" w:hAnsi="Arial" w:cs="Arial"/>
                <w:b/>
                <w:sz w:val="20"/>
                <w:szCs w:val="20"/>
              </w:rPr>
              <w:t xml:space="preserve"> eta </w:t>
            </w:r>
            <w:proofErr w:type="spellStart"/>
            <w:r>
              <w:rPr>
                <w:rFonts w:ascii="Arial" w:hAnsi="Arial" w:cs="Arial"/>
                <w:b/>
                <w:sz w:val="20"/>
                <w:szCs w:val="20"/>
              </w:rPr>
              <w:t>eguna</w:t>
            </w:r>
            <w:proofErr w:type="spellEnd"/>
            <w:r>
              <w:rPr>
                <w:rFonts w:ascii="Arial" w:hAnsi="Arial" w:cs="Arial"/>
                <w:b/>
                <w:sz w:val="20"/>
                <w:szCs w:val="20"/>
              </w:rPr>
              <w:t xml:space="preserve"> / </w:t>
            </w:r>
            <w:r>
              <w:rPr>
                <w:rFonts w:ascii="Arial" w:hAnsi="Arial" w:cs="Arial"/>
                <w:sz w:val="20"/>
                <w:szCs w:val="20"/>
              </w:rPr>
              <w:t>Firma auditor/a y fecha</w:t>
            </w:r>
          </w:p>
        </w:tc>
      </w:tr>
    </w:tbl>
    <w:p w:rsidR="00045F3D" w:rsidRDefault="00045F3D">
      <w:pPr>
        <w:tabs>
          <w:tab w:val="left" w:pos="5670"/>
        </w:tabs>
      </w:pPr>
    </w:p>
    <w:sectPr w:rsidR="00045F3D">
      <w:footerReference w:type="default" r:id="rId8"/>
      <w:headerReference w:type="first" r:id="rId9"/>
      <w:pgSz w:w="11906" w:h="16838"/>
      <w:pgMar w:top="993" w:right="1128" w:bottom="607" w:left="1134" w:header="709" w:footer="550" w:gutter="0"/>
      <w:cols w:space="708"/>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99C" w:rsidRDefault="00686E2C">
      <w:r>
        <w:separator/>
      </w:r>
    </w:p>
  </w:endnote>
  <w:endnote w:type="continuationSeparator" w:id="0">
    <w:p w:rsidR="0020199C" w:rsidRDefault="0068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Arial;Helvetica;sans-s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3D" w:rsidRDefault="00045F3D">
    <w:pPr>
      <w:pStyle w:val="Orri-o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99C" w:rsidRDefault="00686E2C">
      <w:r>
        <w:separator/>
      </w:r>
    </w:p>
  </w:footnote>
  <w:footnote w:type="continuationSeparator" w:id="0">
    <w:p w:rsidR="0020199C" w:rsidRDefault="00686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3D" w:rsidRDefault="00686E2C">
    <w:pPr>
      <w:pStyle w:val="Goiburua"/>
      <w:jc w:val="right"/>
      <w:rPr>
        <w:rFonts w:ascii="Arial" w:hAnsi="Arial" w:cs="Arial"/>
        <w:b/>
        <w:color w:val="AB3366"/>
        <w:sz w:val="18"/>
        <w:szCs w:val="18"/>
      </w:rPr>
    </w:pPr>
    <w:r>
      <w:rPr>
        <w:rFonts w:ascii="Arial" w:hAnsi="Arial" w:cs="Arial"/>
        <w:b/>
        <w:color w:val="AB3366"/>
        <w:sz w:val="18"/>
        <w:szCs w:val="18"/>
      </w:rPr>
      <w:t>K</w:t>
    </w:r>
    <w:r w:rsidR="00033425">
      <w:rPr>
        <w:rFonts w:ascii="Arial" w:hAnsi="Arial" w:cs="Arial"/>
        <w:b/>
        <w:color w:val="AB3366"/>
        <w:sz w:val="18"/>
        <w:szCs w:val="18"/>
      </w:rPr>
      <w:t>I</w:t>
    </w:r>
    <w:r>
      <w:rPr>
        <w:rFonts w:ascii="Arial" w:hAnsi="Arial" w:cs="Arial"/>
        <w:b/>
        <w:color w:val="AB3366"/>
        <w:sz w:val="18"/>
        <w:szCs w:val="18"/>
      </w:rPr>
      <w:t>1400_D007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66E78"/>
    <w:multiLevelType w:val="multilevel"/>
    <w:tmpl w:val="98184F74"/>
    <w:lvl w:ilvl="0">
      <w:start w:val="1"/>
      <w:numFmt w:val="bullet"/>
      <w:lvlText w:val=""/>
      <w:lvlJc w:val="left"/>
      <w:pPr>
        <w:tabs>
          <w:tab w:val="num" w:pos="1003"/>
        </w:tabs>
        <w:ind w:left="1003" w:hanging="360"/>
      </w:pPr>
      <w:rPr>
        <w:rFonts w:ascii="Symbol" w:hAnsi="Symbol" w:cs="OpenSymbol" w:hint="default"/>
      </w:rPr>
    </w:lvl>
    <w:lvl w:ilvl="1">
      <w:start w:val="1"/>
      <w:numFmt w:val="bullet"/>
      <w:lvlText w:val="◦"/>
      <w:lvlJc w:val="left"/>
      <w:pPr>
        <w:tabs>
          <w:tab w:val="num" w:pos="1363"/>
        </w:tabs>
        <w:ind w:left="1363" w:hanging="360"/>
      </w:pPr>
      <w:rPr>
        <w:rFonts w:ascii="OpenSymbol" w:hAnsi="OpenSymbol" w:cs="OpenSymbol" w:hint="default"/>
      </w:rPr>
    </w:lvl>
    <w:lvl w:ilvl="2">
      <w:start w:val="1"/>
      <w:numFmt w:val="bullet"/>
      <w:lvlText w:val="▪"/>
      <w:lvlJc w:val="left"/>
      <w:pPr>
        <w:tabs>
          <w:tab w:val="num" w:pos="1723"/>
        </w:tabs>
        <w:ind w:left="1723" w:hanging="360"/>
      </w:pPr>
      <w:rPr>
        <w:rFonts w:ascii="OpenSymbol" w:hAnsi="OpenSymbol" w:cs="OpenSymbol" w:hint="default"/>
      </w:rPr>
    </w:lvl>
    <w:lvl w:ilvl="3">
      <w:start w:val="1"/>
      <w:numFmt w:val="bullet"/>
      <w:lvlText w:val=""/>
      <w:lvlJc w:val="left"/>
      <w:pPr>
        <w:tabs>
          <w:tab w:val="num" w:pos="2083"/>
        </w:tabs>
        <w:ind w:left="2083" w:hanging="360"/>
      </w:pPr>
      <w:rPr>
        <w:rFonts w:ascii="Symbol" w:hAnsi="Symbol" w:cs="OpenSymbol" w:hint="default"/>
      </w:rPr>
    </w:lvl>
    <w:lvl w:ilvl="4">
      <w:start w:val="1"/>
      <w:numFmt w:val="bullet"/>
      <w:lvlText w:val="◦"/>
      <w:lvlJc w:val="left"/>
      <w:pPr>
        <w:tabs>
          <w:tab w:val="num" w:pos="2443"/>
        </w:tabs>
        <w:ind w:left="2443" w:hanging="360"/>
      </w:pPr>
      <w:rPr>
        <w:rFonts w:ascii="OpenSymbol" w:hAnsi="OpenSymbol" w:cs="OpenSymbol" w:hint="default"/>
      </w:rPr>
    </w:lvl>
    <w:lvl w:ilvl="5">
      <w:start w:val="1"/>
      <w:numFmt w:val="bullet"/>
      <w:lvlText w:val="▪"/>
      <w:lvlJc w:val="left"/>
      <w:pPr>
        <w:tabs>
          <w:tab w:val="num" w:pos="2803"/>
        </w:tabs>
        <w:ind w:left="2803" w:hanging="360"/>
      </w:pPr>
      <w:rPr>
        <w:rFonts w:ascii="OpenSymbol" w:hAnsi="OpenSymbol" w:cs="OpenSymbol" w:hint="default"/>
      </w:rPr>
    </w:lvl>
    <w:lvl w:ilvl="6">
      <w:start w:val="1"/>
      <w:numFmt w:val="bullet"/>
      <w:lvlText w:val=""/>
      <w:lvlJc w:val="left"/>
      <w:pPr>
        <w:tabs>
          <w:tab w:val="num" w:pos="3163"/>
        </w:tabs>
        <w:ind w:left="3163" w:hanging="360"/>
      </w:pPr>
      <w:rPr>
        <w:rFonts w:ascii="Symbol" w:hAnsi="Symbol" w:cs="OpenSymbol" w:hint="default"/>
      </w:rPr>
    </w:lvl>
    <w:lvl w:ilvl="7">
      <w:start w:val="1"/>
      <w:numFmt w:val="bullet"/>
      <w:lvlText w:val="◦"/>
      <w:lvlJc w:val="left"/>
      <w:pPr>
        <w:tabs>
          <w:tab w:val="num" w:pos="3523"/>
        </w:tabs>
        <w:ind w:left="3523" w:hanging="360"/>
      </w:pPr>
      <w:rPr>
        <w:rFonts w:ascii="OpenSymbol" w:hAnsi="OpenSymbol" w:cs="OpenSymbol" w:hint="default"/>
      </w:rPr>
    </w:lvl>
    <w:lvl w:ilvl="8">
      <w:start w:val="1"/>
      <w:numFmt w:val="bullet"/>
      <w:lvlText w:val="▪"/>
      <w:lvlJc w:val="left"/>
      <w:pPr>
        <w:tabs>
          <w:tab w:val="num" w:pos="3883"/>
        </w:tabs>
        <w:ind w:left="3883" w:hanging="360"/>
      </w:pPr>
      <w:rPr>
        <w:rFonts w:ascii="OpenSymbol" w:hAnsi="OpenSymbol" w:cs="OpenSymbol" w:hint="default"/>
      </w:rPr>
    </w:lvl>
  </w:abstractNum>
  <w:abstractNum w:abstractNumId="1" w15:restartNumberingAfterBreak="0">
    <w:nsid w:val="773E4EC8"/>
    <w:multiLevelType w:val="multilevel"/>
    <w:tmpl w:val="1E32C1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5F3D"/>
    <w:rsid w:val="00033425"/>
    <w:rsid w:val="00045F3D"/>
    <w:rsid w:val="0020199C"/>
    <w:rsid w:val="004F4A57"/>
    <w:rsid w:val="00686E2C"/>
    <w:rsid w:val="008F16DA"/>
    <w:rsid w:val="00C301DA"/>
    <w:rsid w:val="00CF5C6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61C0C3-282F-4E5E-A1A7-F0A8860E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Pr>
      <w:sz w:val="24"/>
      <w:szCs w:val="24"/>
    </w:rPr>
  </w:style>
  <w:style w:type="paragraph" w:styleId="1izenburua">
    <w:name w:val="heading 1"/>
    <w:basedOn w:val="Normala"/>
    <w:next w:val="Normala"/>
    <w:qFormat/>
    <w:pPr>
      <w:keepNext/>
      <w:jc w:val="right"/>
      <w:outlineLvl w:val="0"/>
    </w:pPr>
    <w:rPr>
      <w:rFonts w:ascii="Arial" w:eastAsia="SimSun" w:hAnsi="Arial" w:cs="Arial"/>
      <w:b/>
      <w:bCs/>
      <w:w w:val="70"/>
      <w:sz w:val="14"/>
      <w:szCs w:val="14"/>
      <w:lang w:eastAsia="zh-CN"/>
    </w:rPr>
  </w:style>
  <w:style w:type="paragraph" w:styleId="2izenburua">
    <w:name w:val="heading 2"/>
    <w:basedOn w:val="Normala"/>
    <w:next w:val="Normala"/>
    <w:qFormat/>
    <w:pPr>
      <w:keepNext/>
      <w:outlineLvl w:val="1"/>
    </w:pPr>
    <w:rPr>
      <w:rFonts w:ascii="Arial" w:eastAsia="SimSun" w:hAnsi="Arial" w:cs="Arial"/>
      <w:b/>
      <w:bCs/>
      <w:w w:val="95"/>
      <w:sz w:val="37"/>
      <w:szCs w:val="37"/>
      <w:lang w:eastAsia="zh-CN"/>
    </w:rPr>
  </w:style>
  <w:style w:type="paragraph" w:styleId="3izenburua">
    <w:name w:val="heading 3"/>
    <w:basedOn w:val="Normala"/>
    <w:next w:val="Normala"/>
    <w:qFormat/>
    <w:pPr>
      <w:keepNext/>
      <w:keepLines/>
      <w:spacing w:before="40"/>
      <w:outlineLvl w:val="2"/>
    </w:pPr>
    <w:rPr>
      <w:rFonts w:ascii="Calibri Light" w:hAnsi="Calibri Light"/>
      <w:color w:val="1F4D78"/>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qFormat/>
    <w:rPr>
      <w:rFonts w:ascii="Cambria" w:eastAsia="Times New Roman" w:hAnsi="Cambria" w:cs="Times New Roman"/>
      <w:b/>
      <w:bCs/>
      <w:kern w:val="2"/>
      <w:sz w:val="32"/>
      <w:szCs w:val="32"/>
    </w:rPr>
  </w:style>
  <w:style w:type="character" w:customStyle="1" w:styleId="2izenburuaKar">
    <w:name w:val="2. izenburua Kar"/>
    <w:basedOn w:val="Paragrafoarenletra-tipolehenetsia"/>
    <w:qFormat/>
    <w:rPr>
      <w:rFonts w:ascii="Cambria" w:eastAsia="Times New Roman" w:hAnsi="Cambria" w:cs="Times New Roman"/>
      <w:b/>
      <w:bCs/>
      <w:i/>
      <w:iCs/>
      <w:sz w:val="28"/>
      <w:szCs w:val="28"/>
    </w:rPr>
  </w:style>
  <w:style w:type="character" w:customStyle="1" w:styleId="Orri-oinaKar">
    <w:name w:val="Orri-oina Kar"/>
    <w:basedOn w:val="Paragrafoarenletra-tipolehenetsia"/>
    <w:qFormat/>
    <w:rPr>
      <w:rFonts w:cs="Times New Roman"/>
      <w:sz w:val="24"/>
      <w:szCs w:val="24"/>
    </w:rPr>
  </w:style>
  <w:style w:type="character" w:styleId="Orrizenbakia">
    <w:name w:val="page number"/>
    <w:basedOn w:val="Paragrafoarenletra-tipolehenetsia"/>
    <w:qFormat/>
    <w:rPr>
      <w:rFonts w:cs="Times New Roman"/>
    </w:rPr>
  </w:style>
  <w:style w:type="character" w:customStyle="1" w:styleId="GoiburuaKar">
    <w:name w:val="Goiburua Kar"/>
    <w:basedOn w:val="Paragrafoarenletra-tipolehenetsia"/>
    <w:qFormat/>
    <w:rPr>
      <w:rFonts w:cs="Times New Roman"/>
      <w:sz w:val="24"/>
      <w:szCs w:val="24"/>
    </w:rPr>
  </w:style>
  <w:style w:type="character" w:customStyle="1" w:styleId="Gorputz-testuaKar">
    <w:name w:val="Gorputz-testua Kar"/>
    <w:basedOn w:val="Paragrafoarenletra-tipolehenetsia"/>
    <w:qFormat/>
    <w:rPr>
      <w:rFonts w:cs="Times New Roman"/>
      <w:sz w:val="24"/>
      <w:szCs w:val="24"/>
    </w:rPr>
  </w:style>
  <w:style w:type="character" w:customStyle="1" w:styleId="BunbuiloarentestuaKar">
    <w:name w:val="Bunbuiloaren testua Kar"/>
    <w:basedOn w:val="Paragrafoarenletra-tipolehenetsia"/>
    <w:qFormat/>
    <w:rPr>
      <w:rFonts w:ascii="Tahoma" w:hAnsi="Tahoma" w:cs="Tahoma"/>
      <w:sz w:val="16"/>
      <w:szCs w:val="16"/>
    </w:rPr>
  </w:style>
  <w:style w:type="character" w:customStyle="1" w:styleId="3izenburuaKar">
    <w:name w:val="3. izenburua Kar"/>
    <w:basedOn w:val="Paragrafoarenletra-tipolehenetsia"/>
    <w:qFormat/>
    <w:rPr>
      <w:rFonts w:ascii="Calibri Light" w:eastAsia="Times New Roman" w:hAnsi="Calibri Light" w:cs="Times New Roman"/>
      <w:color w:val="1F4D78"/>
      <w:sz w:val="24"/>
      <w:szCs w:val="24"/>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Vietas">
    <w:name w:val="Viñetas"/>
    <w:qFormat/>
    <w:rPr>
      <w:rFonts w:ascii="OpenSymbol" w:eastAsia="OpenSymbol" w:hAnsi="OpenSymbol" w:cs="OpenSymbol"/>
    </w:rPr>
  </w:style>
  <w:style w:type="paragraph" w:customStyle="1" w:styleId="Ttulo">
    <w:name w:val="Título"/>
    <w:basedOn w:val="Normala"/>
    <w:next w:val="Gorputz-testua"/>
    <w:qFormat/>
    <w:pPr>
      <w:keepNext/>
      <w:spacing w:before="240" w:after="120"/>
    </w:pPr>
    <w:rPr>
      <w:rFonts w:ascii="Liberation Sans" w:eastAsia="Microsoft YaHei" w:hAnsi="Liberation Sans" w:cs="Lucida Sans"/>
      <w:sz w:val="28"/>
      <w:szCs w:val="28"/>
    </w:rPr>
  </w:style>
  <w:style w:type="paragraph" w:styleId="Gorputz-testua">
    <w:name w:val="Body Text"/>
    <w:basedOn w:val="Normala"/>
    <w:pPr>
      <w:widowControl w:val="0"/>
      <w:tabs>
        <w:tab w:val="left" w:pos="-142"/>
        <w:tab w:val="left" w:pos="0"/>
      </w:tabs>
      <w:spacing w:line="360" w:lineRule="atLeast"/>
      <w:jc w:val="both"/>
    </w:pPr>
    <w:rPr>
      <w:rFonts w:ascii="Arial" w:hAnsi="Arial" w:cs="Arial"/>
    </w:rPr>
  </w:style>
  <w:style w:type="paragraph" w:styleId="Zerrenda">
    <w:name w:val="List"/>
    <w:basedOn w:val="Gorputz-testua"/>
    <w:rPr>
      <w:rFonts w:cs="Lucida Sans"/>
    </w:rPr>
  </w:style>
  <w:style w:type="paragraph" w:styleId="Epigrafea">
    <w:name w:val="caption"/>
    <w:basedOn w:val="Normala"/>
    <w:qFormat/>
    <w:pPr>
      <w:suppressLineNumbers/>
      <w:spacing w:before="120" w:after="120"/>
    </w:pPr>
    <w:rPr>
      <w:rFonts w:cs="Lucida Sans"/>
      <w:i/>
      <w:iCs/>
    </w:rPr>
  </w:style>
  <w:style w:type="paragraph" w:customStyle="1" w:styleId="ndice">
    <w:name w:val="Índice"/>
    <w:basedOn w:val="Normala"/>
    <w:qFormat/>
    <w:pPr>
      <w:suppressLineNumbers/>
    </w:pPr>
    <w:rPr>
      <w:rFonts w:cs="Lucida Sans"/>
    </w:rPr>
  </w:style>
  <w:style w:type="paragraph" w:customStyle="1" w:styleId="Default">
    <w:name w:val="Default"/>
    <w:qFormat/>
    <w:pPr>
      <w:widowControl w:val="0"/>
    </w:pPr>
    <w:rPr>
      <w:rFonts w:ascii="Trebuchet MS" w:hAnsi="Trebuchet MS" w:cs="Trebuchet MS"/>
      <w:color w:val="000000"/>
      <w:sz w:val="24"/>
      <w:szCs w:val="24"/>
    </w:rPr>
  </w:style>
  <w:style w:type="paragraph" w:customStyle="1" w:styleId="CM1">
    <w:name w:val="CM1"/>
    <w:basedOn w:val="Default"/>
    <w:next w:val="Default"/>
    <w:qFormat/>
    <w:rPr>
      <w:color w:val="auto"/>
    </w:rPr>
  </w:style>
  <w:style w:type="paragraph" w:customStyle="1" w:styleId="CM13">
    <w:name w:val="CM13"/>
    <w:basedOn w:val="Default"/>
    <w:next w:val="Default"/>
    <w:qFormat/>
    <w:pPr>
      <w:spacing w:after="273"/>
    </w:pPr>
    <w:rPr>
      <w:color w:val="auto"/>
    </w:rPr>
  </w:style>
  <w:style w:type="paragraph" w:customStyle="1" w:styleId="CM2">
    <w:name w:val="CM2"/>
    <w:basedOn w:val="Default"/>
    <w:next w:val="Default"/>
    <w:qFormat/>
    <w:pPr>
      <w:spacing w:line="276" w:lineRule="atLeast"/>
    </w:pPr>
    <w:rPr>
      <w:color w:val="auto"/>
    </w:rPr>
  </w:style>
  <w:style w:type="paragraph" w:customStyle="1" w:styleId="CM14">
    <w:name w:val="CM14"/>
    <w:basedOn w:val="Default"/>
    <w:next w:val="Default"/>
    <w:qFormat/>
    <w:pPr>
      <w:spacing w:after="215"/>
    </w:pPr>
    <w:rPr>
      <w:color w:val="auto"/>
    </w:rPr>
  </w:style>
  <w:style w:type="paragraph" w:customStyle="1" w:styleId="CM16">
    <w:name w:val="CM16"/>
    <w:basedOn w:val="Default"/>
    <w:next w:val="Default"/>
    <w:qFormat/>
    <w:pPr>
      <w:spacing w:after="555"/>
    </w:pPr>
    <w:rPr>
      <w:color w:val="auto"/>
    </w:rPr>
  </w:style>
  <w:style w:type="paragraph" w:customStyle="1" w:styleId="CM3">
    <w:name w:val="CM3"/>
    <w:basedOn w:val="Default"/>
    <w:next w:val="Default"/>
    <w:qFormat/>
    <w:pPr>
      <w:spacing w:line="276" w:lineRule="atLeast"/>
    </w:pPr>
    <w:rPr>
      <w:color w:val="auto"/>
    </w:rPr>
  </w:style>
  <w:style w:type="paragraph" w:customStyle="1" w:styleId="CM4">
    <w:name w:val="CM4"/>
    <w:basedOn w:val="Default"/>
    <w:next w:val="Default"/>
    <w:qFormat/>
    <w:pPr>
      <w:spacing w:line="276" w:lineRule="atLeast"/>
    </w:pPr>
    <w:rPr>
      <w:color w:val="auto"/>
    </w:rPr>
  </w:style>
  <w:style w:type="paragraph" w:customStyle="1" w:styleId="CM5">
    <w:name w:val="CM5"/>
    <w:basedOn w:val="Default"/>
    <w:next w:val="Default"/>
    <w:qFormat/>
    <w:pPr>
      <w:spacing w:line="276" w:lineRule="atLeast"/>
    </w:pPr>
    <w:rPr>
      <w:color w:val="auto"/>
    </w:rPr>
  </w:style>
  <w:style w:type="paragraph" w:customStyle="1" w:styleId="CM6">
    <w:name w:val="CM6"/>
    <w:basedOn w:val="Default"/>
    <w:next w:val="Default"/>
    <w:qFormat/>
    <w:pPr>
      <w:spacing w:line="276" w:lineRule="atLeast"/>
    </w:pPr>
    <w:rPr>
      <w:color w:val="auto"/>
    </w:rPr>
  </w:style>
  <w:style w:type="paragraph" w:customStyle="1" w:styleId="CM7">
    <w:name w:val="CM7"/>
    <w:basedOn w:val="Default"/>
    <w:next w:val="Default"/>
    <w:qFormat/>
    <w:pPr>
      <w:spacing w:line="276" w:lineRule="atLeast"/>
    </w:pPr>
    <w:rPr>
      <w:color w:val="auto"/>
    </w:rPr>
  </w:style>
  <w:style w:type="paragraph" w:customStyle="1" w:styleId="CM8">
    <w:name w:val="CM8"/>
    <w:basedOn w:val="Default"/>
    <w:next w:val="Default"/>
    <w:qFormat/>
    <w:pPr>
      <w:spacing w:line="276" w:lineRule="atLeast"/>
    </w:pPr>
    <w:rPr>
      <w:color w:val="auto"/>
    </w:rPr>
  </w:style>
  <w:style w:type="paragraph" w:customStyle="1" w:styleId="CM9">
    <w:name w:val="CM9"/>
    <w:basedOn w:val="Default"/>
    <w:next w:val="Default"/>
    <w:qFormat/>
    <w:pPr>
      <w:spacing w:line="276" w:lineRule="atLeast"/>
    </w:pPr>
    <w:rPr>
      <w:color w:val="auto"/>
    </w:rPr>
  </w:style>
  <w:style w:type="paragraph" w:customStyle="1" w:styleId="CM10">
    <w:name w:val="CM10"/>
    <w:basedOn w:val="Default"/>
    <w:next w:val="Default"/>
    <w:qFormat/>
    <w:pPr>
      <w:spacing w:line="276" w:lineRule="atLeast"/>
    </w:pPr>
    <w:rPr>
      <w:color w:val="auto"/>
    </w:rPr>
  </w:style>
  <w:style w:type="paragraph" w:customStyle="1" w:styleId="CM11">
    <w:name w:val="CM11"/>
    <w:basedOn w:val="Default"/>
    <w:next w:val="Default"/>
    <w:qFormat/>
    <w:pPr>
      <w:spacing w:line="553" w:lineRule="atLeast"/>
    </w:pPr>
    <w:rPr>
      <w:color w:val="auto"/>
    </w:rPr>
  </w:style>
  <w:style w:type="paragraph" w:customStyle="1" w:styleId="CM20">
    <w:name w:val="CM20"/>
    <w:basedOn w:val="Default"/>
    <w:next w:val="Default"/>
    <w:qFormat/>
    <w:pPr>
      <w:spacing w:after="275"/>
    </w:pPr>
    <w:rPr>
      <w:color w:val="auto"/>
    </w:rPr>
  </w:style>
  <w:style w:type="paragraph" w:customStyle="1" w:styleId="CM12">
    <w:name w:val="CM12"/>
    <w:basedOn w:val="Default"/>
    <w:next w:val="Default"/>
    <w:qFormat/>
    <w:pPr>
      <w:spacing w:line="416" w:lineRule="atLeast"/>
    </w:pPr>
    <w:rPr>
      <w:color w:val="auto"/>
    </w:rPr>
  </w:style>
  <w:style w:type="paragraph" w:customStyle="1" w:styleId="HeaderandFooter">
    <w:name w:val="Header and Footer"/>
    <w:basedOn w:val="Normala"/>
    <w:qFormat/>
    <w:pPr>
      <w:suppressLineNumbers/>
      <w:tabs>
        <w:tab w:val="center" w:pos="4819"/>
        <w:tab w:val="right" w:pos="9638"/>
      </w:tabs>
    </w:pPr>
  </w:style>
  <w:style w:type="paragraph" w:styleId="Orri-oina">
    <w:name w:val="footer"/>
    <w:basedOn w:val="Normala"/>
    <w:pPr>
      <w:tabs>
        <w:tab w:val="center" w:pos="4252"/>
        <w:tab w:val="right" w:pos="8504"/>
      </w:tabs>
    </w:pPr>
  </w:style>
  <w:style w:type="paragraph" w:styleId="Goiburua">
    <w:name w:val="header"/>
    <w:basedOn w:val="Normala"/>
    <w:pPr>
      <w:tabs>
        <w:tab w:val="center" w:pos="4252"/>
        <w:tab w:val="right" w:pos="8504"/>
      </w:tabs>
    </w:pPr>
  </w:style>
  <w:style w:type="paragraph" w:styleId="Bulet-zerrenda">
    <w:name w:val="List Bullet"/>
    <w:basedOn w:val="Normala"/>
    <w:autoRedefine/>
    <w:qFormat/>
    <w:pPr>
      <w:tabs>
        <w:tab w:val="left" w:pos="720"/>
      </w:tabs>
    </w:pPr>
  </w:style>
  <w:style w:type="paragraph" w:styleId="Bunbuiloarentestua">
    <w:name w:val="Balloon Text"/>
    <w:basedOn w:val="Normala"/>
    <w:qFormat/>
    <w:rPr>
      <w:rFonts w:ascii="Tahoma" w:hAnsi="Tahoma" w:cs="Tahoma"/>
      <w:sz w:val="16"/>
      <w:szCs w:val="16"/>
    </w:rPr>
  </w:style>
  <w:style w:type="paragraph" w:styleId="Zerrenda-paragrafoa">
    <w:name w:val="List Paragraph"/>
    <w:basedOn w:val="Normala"/>
    <w:qFormat/>
    <w:pPr>
      <w:ind w:left="708"/>
    </w:pPr>
  </w:style>
  <w:style w:type="paragraph" w:customStyle="1" w:styleId="Contenidodelatabla">
    <w:name w:val="Contenido de la tabla"/>
    <w:basedOn w:val="Normala"/>
    <w:qFormat/>
    <w:pPr>
      <w:suppressLineNumbers/>
    </w:pPr>
  </w:style>
  <w:style w:type="paragraph" w:customStyle="1" w:styleId="DocumentMap">
    <w:name w:val="DocumentMap"/>
    <w:qFormat/>
    <w:pPr>
      <w:spacing w:after="160" w:line="256" w:lineRule="auto"/>
    </w:pPr>
    <w:rPr>
      <w:rFonts w:ascii="Calibri" w:eastAsia="Cambria Math" w:hAnsi="Calibri"/>
      <w:sz w:val="22"/>
      <w:szCs w:val="22"/>
      <w:lang w:val="eu-ES" w:eastAsia="en-US"/>
    </w:rPr>
  </w:style>
  <w:style w:type="paragraph" w:customStyle="1" w:styleId="Saretaduntaula1">
    <w:name w:val="Saretadun taula1"/>
    <w:basedOn w:val="DocumentMap"/>
    <w:qFormat/>
    <w:pPr>
      <w:widowControl w:val="0"/>
      <w:jc w:val="both"/>
    </w:pPr>
    <w:rPr>
      <w:sz w:val="20"/>
      <w:szCs w:val="20"/>
      <w:lang w:val="es-ES" w:eastAsia="es-ES"/>
    </w:rPr>
  </w:style>
  <w:style w:type="paragraph" w:styleId="Tarterikez">
    <w:name w:val="No Spacing"/>
    <w:qFormat/>
    <w:rPr>
      <w:rFonts w:ascii="Calibri" w:eastAsia="Cambria Math" w:hAnsi="Calibri"/>
      <w:sz w:val="22"/>
      <w:szCs w:val="22"/>
      <w:lang w:eastAsia="en-US"/>
    </w:rPr>
  </w:style>
  <w:style w:type="paragraph" w:customStyle="1" w:styleId="Ttulodelatabla">
    <w:name w:val="Título de la tabla"/>
    <w:basedOn w:val="Contenidodelatab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84ABA-4600-41DF-A90E-4AF44455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46AA9A26.dotm</Template>
  <TotalTime>81</TotalTime>
  <Pages>5</Pages>
  <Words>2239</Words>
  <Characters>12763</Characters>
  <Application>Microsoft Office Word</Application>
  <DocSecurity>0</DocSecurity>
  <Lines>106</Lines>
  <Paragraphs>29</Paragraphs>
  <ScaleCrop>false</ScaleCrop>
  <HeadingPairs>
    <vt:vector size="2" baseType="variant">
      <vt:variant>
        <vt:lpstr>Titulua</vt:lpstr>
      </vt:variant>
      <vt:variant>
        <vt:i4>1</vt:i4>
      </vt:variant>
    </vt:vector>
  </HeadingPairs>
  <TitlesOfParts>
    <vt:vector size="1" baseType="lpstr">
      <vt:lpstr>Kirol elkarteen dirulaguntza: auditore txostena / Subvención entitades deportivas: informe auditor</vt:lpstr>
    </vt:vector>
  </TitlesOfParts>
  <Company> </Company>
  <LinksUpToDate>false</LinksUpToDate>
  <CharactersWithSpaces>14973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Kirol elkarteen dirulaguntza: auditore txostena / Subvención entitades deportivas: informe auditor</dc:title>
  <dc:subject/>
  <dc:creator>Eibarko udala</dc:creator>
  <dc:description/>
  <cp:lastModifiedBy>Idoia Gorritxo</cp:lastModifiedBy>
  <cp:revision>33</cp:revision>
  <cp:lastPrinted>2011-07-07T16:23:00Z</cp:lastPrinted>
  <dcterms:created xsi:type="dcterms:W3CDTF">2016-05-24T07:09:00Z</dcterms:created>
  <dcterms:modified xsi:type="dcterms:W3CDTF">2023-05-23T09:09:00Z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